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43E4729E"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CF4BF2">
        <w:rPr>
          <w:rFonts w:ascii="Arial" w:hAnsi="Arial"/>
          <w:b/>
          <w:sz w:val="24"/>
        </w:rPr>
        <w:t>3GPP TSG-RAN WG4 Meeting #115</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CF4BF2">
        <w:rPr>
          <w:rFonts w:ascii="Arial" w:hAnsi="Arial"/>
          <w:b/>
          <w:sz w:val="24"/>
          <w:lang w:eastAsia="zh-CN"/>
        </w:rPr>
        <w:t>R4-2507029</w:t>
      </w:r>
      <w:r w:rsidR="002F711A">
        <w:rPr>
          <w:rFonts w:ascii="Arial" w:hAnsi="Arial"/>
          <w:b/>
          <w:sz w:val="24"/>
        </w:rPr>
        <w:fldChar w:fldCharType="end"/>
      </w:r>
    </w:p>
    <w:p w14:paraId="09B24F27" w14:textId="2F7A395E"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CF4BF2">
        <w:rPr>
          <w:rFonts w:ascii="Arial" w:eastAsia="MS Mincho" w:hAnsi="Arial"/>
          <w:b/>
          <w:noProof/>
          <w:sz w:val="24"/>
          <w:lang w:eastAsia="zh-CN"/>
        </w:rPr>
        <w:t>Malta, MT, 19 - 23 May, 2025</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6ECB3476"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CF4BF2">
        <w:rPr>
          <w:rFonts w:ascii="Arial" w:hAnsi="Arial"/>
          <w:sz w:val="24"/>
          <w:lang w:val="en-US" w:eastAsia="zh-CN"/>
        </w:rPr>
        <w:t>Discussion on IoT NTN Phase3 demodulation performance requirements</w:t>
      </w:r>
      <w:r w:rsidR="00E10381">
        <w:rPr>
          <w:rFonts w:ascii="Arial" w:hAnsi="Arial"/>
          <w:sz w:val="24"/>
          <w:lang w:val="en-US" w:eastAsia="zh-CN"/>
        </w:rPr>
        <w:fldChar w:fldCharType="end"/>
      </w:r>
    </w:p>
    <w:p w14:paraId="602DCD62" w14:textId="50D45A15"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CF4BF2">
        <w:rPr>
          <w:rStyle w:val="afd"/>
          <w:lang w:val="fr-FR"/>
        </w:rPr>
        <w:t>Huawei,HiSilicon</w:t>
      </w:r>
      <w:r w:rsidR="00B3237E" w:rsidRPr="00232768">
        <w:rPr>
          <w:rStyle w:val="afd"/>
          <w:lang w:val="fr-FR"/>
        </w:rPr>
        <w:fldChar w:fldCharType="end"/>
      </w:r>
    </w:p>
    <w:p w14:paraId="582D0E47" w14:textId="34EC23A2"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CF4BF2">
        <w:rPr>
          <w:rFonts w:ascii="Arial" w:hAnsi="Arial"/>
          <w:sz w:val="24"/>
          <w:lang w:val="pt-BR"/>
        </w:rPr>
        <w:t>7.32.6</w:t>
      </w:r>
      <w:r w:rsidR="00232768">
        <w:rPr>
          <w:rFonts w:ascii="Arial" w:hAnsi="Arial"/>
          <w:sz w:val="24"/>
          <w:lang w:val="pt-BR"/>
        </w:rPr>
        <w:fldChar w:fldCharType="end"/>
      </w:r>
    </w:p>
    <w:p w14:paraId="5389A64A" w14:textId="7BBC264C"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CF4BF2">
        <w:rPr>
          <w:rFonts w:ascii="Arial" w:hAnsi="Arial"/>
          <w:sz w:val="24"/>
          <w:lang w:val="pt-BR" w:eastAsia="zh-CN"/>
        </w:rPr>
        <w:t>Discussion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77686E00" w:rsidR="008C7FB6" w:rsidRPr="001B33CB" w:rsidRDefault="008C7FB6" w:rsidP="008C7FB6">
      <w:pPr>
        <w:rPr>
          <w:lang w:val="en-US" w:eastAsia="zh-CN"/>
        </w:rPr>
      </w:pPr>
      <w:r w:rsidRPr="001B33CB">
        <w:rPr>
          <w:lang w:eastAsia="zh-CN"/>
        </w:rPr>
        <w:t>During RAN#</w:t>
      </w:r>
      <w:r w:rsidR="00155662">
        <w:rPr>
          <w:lang w:eastAsia="zh-CN"/>
        </w:rPr>
        <w:t>1</w:t>
      </w:r>
      <w:r w:rsidR="00472C26">
        <w:rPr>
          <w:lang w:eastAsia="zh-CN"/>
        </w:rPr>
        <w:t>0</w:t>
      </w:r>
      <w:r w:rsidR="00CA6BCA">
        <w:rPr>
          <w:lang w:eastAsia="zh-CN"/>
        </w:rPr>
        <w:t>6</w:t>
      </w:r>
      <w:r w:rsidRPr="001B33CB">
        <w:rPr>
          <w:lang w:eastAsia="zh-CN"/>
        </w:rPr>
        <w:t xml:space="preserve"> meeting, </w:t>
      </w:r>
      <w:r w:rsidR="00472C26">
        <w:rPr>
          <w:lang w:eastAsia="zh-CN"/>
        </w:rPr>
        <w:t>revised WID</w:t>
      </w:r>
      <w:r w:rsidR="00BE654D">
        <w:rPr>
          <w:lang w:eastAsia="zh-CN"/>
        </w:rPr>
        <w:t xml:space="preserve">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CF4BF2">
        <w:rPr>
          <w:lang w:eastAsia="zh-CN"/>
        </w:rPr>
        <w:t>[1]</w:t>
      </w:r>
      <w:r w:rsidR="00BE654D">
        <w:rPr>
          <w:lang w:eastAsia="zh-CN"/>
        </w:rPr>
        <w:fldChar w:fldCharType="end"/>
      </w:r>
      <w:r w:rsidR="00BE654D">
        <w:rPr>
          <w:lang w:eastAsia="zh-CN"/>
        </w:rPr>
        <w:t xml:space="preserve"> </w:t>
      </w:r>
      <w:r w:rsidR="00CA6BCA" w:rsidRPr="00CA6BCA">
        <w:rPr>
          <w:lang w:eastAsia="zh-CN"/>
        </w:rPr>
        <w:t>on Non-Terrestrial Networks (NTN) for Internet of Things (IoT) Phase 3</w:t>
      </w:r>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CA6BCA" w:rsidRPr="00CA6BCA">
        <w:rPr>
          <w:lang w:val="en-US" w:eastAsia="zh-CN"/>
        </w:rPr>
        <w:t>IoT NTN Phase3 demodulation performance requirements</w:t>
      </w:r>
      <w:r w:rsidR="001616E8" w:rsidRPr="001616E8">
        <w:rPr>
          <w:lang w:val="en-US" w:eastAsia="zh-CN"/>
        </w:rPr>
        <w:t>.</w:t>
      </w:r>
    </w:p>
    <w:p w14:paraId="1784439A" w14:textId="500D7AD0" w:rsidR="00AC3EAD" w:rsidRDefault="00E24AD9" w:rsidP="00F33448">
      <w:pPr>
        <w:pStyle w:val="1"/>
        <w:spacing w:before="0" w:after="0"/>
        <w:rPr>
          <w:lang w:val="en-US" w:eastAsia="zh-CN"/>
        </w:rPr>
      </w:pPr>
      <w:r>
        <w:rPr>
          <w:lang w:val="en-US" w:eastAsia="zh-CN"/>
        </w:rPr>
        <w:t>Discussion</w:t>
      </w:r>
    </w:p>
    <w:p w14:paraId="20C74858" w14:textId="5D92C7AB" w:rsidR="00A07102" w:rsidRPr="00A07102" w:rsidRDefault="0076708F" w:rsidP="00A07102">
      <w:pPr>
        <w:rPr>
          <w:lang w:val="en-US" w:eastAsia="zh-CN"/>
        </w:rPr>
      </w:pPr>
      <w:r>
        <w:rPr>
          <w:lang w:val="en-US" w:eastAsia="zh-CN"/>
        </w:rPr>
        <w:t xml:space="preserve">Based on RAN1 agreements, </w:t>
      </w:r>
      <w:r>
        <w:rPr>
          <w:rFonts w:hint="eastAsia"/>
          <w:lang w:val="en-US" w:eastAsia="zh-CN"/>
        </w:rPr>
        <w:t>3</w:t>
      </w:r>
      <w:r>
        <w:rPr>
          <w:lang w:val="en-US" w:eastAsia="zh-CN"/>
        </w:rPr>
        <w:t xml:space="preserve">.75kHz </w:t>
      </w:r>
      <w:r w:rsidRPr="0076708F">
        <w:rPr>
          <w:lang w:val="en-US" w:eastAsia="zh-CN"/>
        </w:rPr>
        <w:t xml:space="preserve">SCS </w:t>
      </w:r>
      <w:r>
        <w:rPr>
          <w:lang w:val="en-US" w:eastAsia="zh-CN"/>
        </w:rPr>
        <w:t>s</w:t>
      </w:r>
      <w:r w:rsidRPr="0076708F">
        <w:rPr>
          <w:lang w:val="en-US" w:eastAsia="zh-CN"/>
        </w:rPr>
        <w:t>ymbol-level OCC</w:t>
      </w:r>
      <w:r>
        <w:rPr>
          <w:lang w:val="en-US" w:eastAsia="zh-CN"/>
        </w:rPr>
        <w:t xml:space="preserve"> length 2 </w:t>
      </w:r>
      <w:r w:rsidRPr="0076708F">
        <w:rPr>
          <w:lang w:val="en-US" w:eastAsia="zh-CN"/>
        </w:rPr>
        <w:t>for NPUSCH format 1</w:t>
      </w:r>
      <w:r>
        <w:rPr>
          <w:lang w:val="en-US" w:eastAsia="zh-CN"/>
        </w:rPr>
        <w:t xml:space="preserve"> and 15kHz SCS s</w:t>
      </w:r>
      <w:r w:rsidRPr="0076708F">
        <w:rPr>
          <w:lang w:val="en-US" w:eastAsia="zh-CN"/>
        </w:rPr>
        <w:t>lot-level</w:t>
      </w:r>
      <w:r>
        <w:rPr>
          <w:lang w:val="en-US" w:eastAsia="zh-CN"/>
        </w:rPr>
        <w:t xml:space="preserve"> </w:t>
      </w:r>
      <w:r w:rsidRPr="0076708F">
        <w:rPr>
          <w:lang w:val="en-US" w:eastAsia="zh-CN"/>
        </w:rPr>
        <w:t>OCC length 2 for NPUSCH format 1</w:t>
      </w:r>
      <w:r>
        <w:rPr>
          <w:lang w:val="en-US" w:eastAsia="zh-CN"/>
        </w:rPr>
        <w:t xml:space="preserve"> are introduced for IoT-NTN. Considering that there are some impacts on baseband processing, we propose to define corresponding requirements for above features.</w:t>
      </w:r>
    </w:p>
    <w:p w14:paraId="6307415B" w14:textId="5871AC38" w:rsidR="00A07102" w:rsidRDefault="0076708F" w:rsidP="0076708F">
      <w:pPr>
        <w:pStyle w:val="Proposal"/>
      </w:pPr>
      <w:r>
        <w:t>D</w:t>
      </w:r>
      <w:r w:rsidRPr="0076708F">
        <w:t xml:space="preserve">efine corresponding requirements for </w:t>
      </w:r>
      <w:r>
        <w:t>following</w:t>
      </w:r>
      <w:r w:rsidRPr="0076708F">
        <w:t xml:space="preserve"> features.</w:t>
      </w:r>
    </w:p>
    <w:p w14:paraId="4878DDA3" w14:textId="77777777" w:rsidR="0076708F" w:rsidRDefault="0076708F" w:rsidP="0076708F">
      <w:pPr>
        <w:pStyle w:val="Proposal"/>
        <w:numPr>
          <w:ilvl w:val="0"/>
          <w:numId w:val="43"/>
        </w:numPr>
      </w:pPr>
      <w:bookmarkStart w:id="0" w:name="_Hlk196384813"/>
      <w:r w:rsidRPr="0076708F">
        <w:t>3.75kHz SCS symbol-level OCC length 2 for NPUSCH format 1</w:t>
      </w:r>
    </w:p>
    <w:p w14:paraId="1BE8C87F" w14:textId="15E2EB2C" w:rsidR="0076708F" w:rsidRDefault="0076708F" w:rsidP="0076708F">
      <w:pPr>
        <w:pStyle w:val="Proposal"/>
        <w:numPr>
          <w:ilvl w:val="0"/>
          <w:numId w:val="43"/>
        </w:numPr>
      </w:pPr>
      <w:r w:rsidRPr="0076708F">
        <w:t>15kHz SCS slot-level OCC length 2 for NPUSCH format 1</w:t>
      </w:r>
    </w:p>
    <w:bookmarkEnd w:id="0"/>
    <w:p w14:paraId="3D64B507" w14:textId="22C26291" w:rsidR="0071299D" w:rsidRDefault="002A3AF2" w:rsidP="0071299D">
      <w:pPr>
        <w:rPr>
          <w:lang w:val="en-US" w:eastAsia="zh-CN"/>
        </w:rPr>
      </w:pPr>
      <w:r w:rsidRPr="002A3AF2">
        <w:rPr>
          <w:lang w:val="en-US" w:eastAsia="zh-CN"/>
        </w:rPr>
        <w:t>As a summary, the new defined requirements are proposed as following Table 2-1.</w:t>
      </w:r>
    </w:p>
    <w:p w14:paraId="16EF2ADB" w14:textId="634ECE4A" w:rsidR="002A3AF2" w:rsidRPr="002A3AF2" w:rsidRDefault="002A3AF2" w:rsidP="002A3AF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A3AF2">
        <w:rPr>
          <w:rFonts w:ascii="Arial" w:eastAsia="Times New Roman" w:hAnsi="Arial"/>
          <w:b/>
          <w:lang w:eastAsia="en-GB"/>
        </w:rPr>
        <w:t xml:space="preserve">Table </w:t>
      </w:r>
      <w:r>
        <w:rPr>
          <w:rFonts w:ascii="Arial" w:eastAsia="Times New Roman" w:hAnsi="Arial"/>
          <w:b/>
          <w:lang w:eastAsia="en-GB"/>
        </w:rPr>
        <w:t>2</w:t>
      </w:r>
      <w:r w:rsidRPr="002A3AF2">
        <w:rPr>
          <w:rFonts w:ascii="Arial" w:eastAsia="Times New Roman" w:hAnsi="Arial"/>
          <w:b/>
          <w:lang w:eastAsia="en-GB"/>
        </w:rPr>
        <w:t xml:space="preserve">-1: Minimum requirements for </w:t>
      </w:r>
      <w:r w:rsidRPr="002A3AF2">
        <w:rPr>
          <w:rFonts w:ascii="Arial" w:eastAsia="Times New Roman" w:hAnsi="Arial" w:hint="eastAsia"/>
          <w:b/>
          <w:lang w:eastAsia="zh-CN"/>
        </w:rPr>
        <w:t>N</w:t>
      </w:r>
      <w:r w:rsidRPr="002A3AF2">
        <w:rPr>
          <w:rFonts w:ascii="Arial" w:eastAsia="Times New Roman" w:hAnsi="Arial"/>
          <w:b/>
          <w:lang w:eastAsia="en-GB"/>
        </w:rPr>
        <w:t>PUSCH</w:t>
      </w:r>
      <w:r w:rsidRPr="002A3AF2">
        <w:rPr>
          <w:rFonts w:ascii="Arial" w:eastAsia="Times New Roman" w:hAnsi="Arial" w:hint="eastAsia"/>
          <w:b/>
          <w:lang w:eastAsia="zh-CN"/>
        </w:rPr>
        <w:t xml:space="preserve"> format 1</w:t>
      </w:r>
      <w:r>
        <w:rPr>
          <w:rFonts w:ascii="Arial" w:eastAsia="Times New Roman" w:hAnsi="Arial"/>
          <w:b/>
          <w:lang w:eastAsia="zh-CN"/>
        </w:rPr>
        <w:t xml:space="preserve"> with OCC length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959"/>
        <w:gridCol w:w="1063"/>
        <w:gridCol w:w="1138"/>
        <w:gridCol w:w="1204"/>
        <w:gridCol w:w="790"/>
        <w:gridCol w:w="1072"/>
        <w:gridCol w:w="1110"/>
        <w:gridCol w:w="1043"/>
        <w:gridCol w:w="1118"/>
      </w:tblGrid>
      <w:tr w:rsidR="002A3AF2" w:rsidRPr="002A3AF2" w14:paraId="769DC589" w14:textId="77777777" w:rsidTr="002A3AF2">
        <w:trPr>
          <w:trHeight w:val="1624"/>
          <w:jc w:val="center"/>
        </w:trPr>
        <w:tc>
          <w:tcPr>
            <w:tcW w:w="474" w:type="pct"/>
            <w:vAlign w:val="center"/>
          </w:tcPr>
          <w:p w14:paraId="704BE2C1" w14:textId="77777777"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A3AF2">
              <w:rPr>
                <w:rFonts w:ascii="Arial" w:eastAsia="Times New Roman" w:hAnsi="Arial" w:cs="Arial"/>
                <w:b/>
                <w:sz w:val="18"/>
                <w:lang w:eastAsia="en-GB"/>
              </w:rPr>
              <w:t xml:space="preserve">Number of </w:t>
            </w:r>
            <w:r w:rsidRPr="002A3AF2">
              <w:rPr>
                <w:rFonts w:ascii="Arial" w:eastAsia="Times New Roman" w:hAnsi="Arial" w:cs="Arial"/>
                <w:b/>
                <w:sz w:val="18"/>
                <w:lang w:eastAsia="zh-CN"/>
              </w:rPr>
              <w:t>T</w:t>
            </w:r>
            <w:r w:rsidRPr="002A3AF2">
              <w:rPr>
                <w:rFonts w:ascii="Arial" w:eastAsia="Times New Roman" w:hAnsi="Arial" w:cs="Arial"/>
                <w:b/>
                <w:sz w:val="18"/>
                <w:lang w:eastAsia="en-GB"/>
              </w:rPr>
              <w:t>X antennas</w:t>
            </w:r>
          </w:p>
        </w:tc>
        <w:tc>
          <w:tcPr>
            <w:tcW w:w="474" w:type="pct"/>
            <w:vAlign w:val="center"/>
          </w:tcPr>
          <w:p w14:paraId="2A470618" w14:textId="77777777"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A3AF2">
              <w:rPr>
                <w:rFonts w:ascii="Arial" w:eastAsia="Times New Roman" w:hAnsi="Arial" w:cs="Arial"/>
                <w:b/>
                <w:sz w:val="18"/>
                <w:lang w:eastAsia="en-GB"/>
              </w:rPr>
              <w:t>Number of RX antennas</w:t>
            </w:r>
          </w:p>
        </w:tc>
        <w:tc>
          <w:tcPr>
            <w:tcW w:w="526" w:type="pct"/>
            <w:vAlign w:val="center"/>
          </w:tcPr>
          <w:p w14:paraId="01C1837D" w14:textId="77777777"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A3AF2">
              <w:rPr>
                <w:rFonts w:ascii="Arial" w:eastAsia="Times New Roman" w:hAnsi="Arial" w:cs="Arial" w:hint="eastAsia"/>
                <w:b/>
                <w:sz w:val="18"/>
                <w:lang w:eastAsia="zh-CN"/>
              </w:rPr>
              <w:t>Subcarrier spacing</w:t>
            </w:r>
          </w:p>
        </w:tc>
        <w:tc>
          <w:tcPr>
            <w:tcW w:w="525" w:type="pct"/>
            <w:vAlign w:val="center"/>
          </w:tcPr>
          <w:p w14:paraId="77DE11CC" w14:textId="77777777"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A3AF2">
              <w:rPr>
                <w:rFonts w:ascii="Arial" w:eastAsia="Times New Roman" w:hAnsi="Arial" w:cs="Arial" w:hint="eastAsia"/>
                <w:b/>
                <w:sz w:val="18"/>
                <w:lang w:eastAsia="zh-CN"/>
              </w:rPr>
              <w:t>Number of allocated subcarriers</w:t>
            </w:r>
          </w:p>
        </w:tc>
        <w:tc>
          <w:tcPr>
            <w:tcW w:w="635" w:type="pct"/>
            <w:vAlign w:val="center"/>
          </w:tcPr>
          <w:p w14:paraId="1D5DB294" w14:textId="77777777"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A3AF2">
              <w:rPr>
                <w:rFonts w:ascii="Arial" w:eastAsia="Times New Roman" w:hAnsi="Arial" w:cs="Arial"/>
                <w:b/>
                <w:sz w:val="18"/>
                <w:lang w:val="fr-FR" w:eastAsia="en-GB"/>
              </w:rPr>
              <w:t>Propagation conditions</w:t>
            </w:r>
            <w:r w:rsidRPr="002A3AF2">
              <w:rPr>
                <w:rFonts w:ascii="Arial" w:eastAsia="Times New Roman" w:hAnsi="Arial" w:cs="Arial"/>
                <w:b/>
                <w:sz w:val="18"/>
                <w:lang w:val="fr-FR" w:eastAsia="zh-CN"/>
              </w:rPr>
              <w:t xml:space="preserve"> </w:t>
            </w:r>
            <w:r w:rsidRPr="002A3AF2">
              <w:rPr>
                <w:rFonts w:ascii="Arial" w:eastAsia="Times New Roman" w:hAnsi="Arial" w:cs="Arial"/>
                <w:b/>
                <w:sz w:val="18"/>
                <w:lang w:val="fr-FR" w:eastAsia="en-GB"/>
              </w:rPr>
              <w:t xml:space="preserve">and </w:t>
            </w:r>
            <w:r w:rsidRPr="002A3AF2">
              <w:rPr>
                <w:rFonts w:ascii="Arial" w:eastAsia="Times New Roman" w:hAnsi="Arial" w:cs="Arial"/>
                <w:b/>
                <w:sz w:val="18"/>
                <w:lang w:val="fr-FR" w:eastAsia="zh-CN"/>
              </w:rPr>
              <w:t>c</w:t>
            </w:r>
            <w:r w:rsidRPr="002A3AF2">
              <w:rPr>
                <w:rFonts w:ascii="Arial" w:eastAsia="Times New Roman" w:hAnsi="Arial" w:cs="Arial"/>
                <w:b/>
                <w:sz w:val="18"/>
                <w:lang w:val="fr-FR" w:eastAsia="en-GB"/>
              </w:rPr>
              <w:t xml:space="preserve">orrelation </w:t>
            </w:r>
            <w:r w:rsidRPr="002A3AF2">
              <w:rPr>
                <w:rFonts w:ascii="Arial" w:eastAsia="Times New Roman" w:hAnsi="Arial" w:cs="Arial"/>
                <w:b/>
                <w:sz w:val="18"/>
                <w:lang w:val="fr-FR" w:eastAsia="zh-CN"/>
              </w:rPr>
              <w:t>m</w:t>
            </w:r>
            <w:r w:rsidRPr="002A3AF2">
              <w:rPr>
                <w:rFonts w:ascii="Arial" w:eastAsia="Times New Roman" w:hAnsi="Arial" w:cs="Arial"/>
                <w:b/>
                <w:sz w:val="18"/>
                <w:lang w:val="fr-FR" w:eastAsia="en-GB"/>
              </w:rPr>
              <w:t>atrix (Annex D))</w:t>
            </w:r>
          </w:p>
        </w:tc>
        <w:tc>
          <w:tcPr>
            <w:tcW w:w="389" w:type="pct"/>
            <w:vAlign w:val="center"/>
          </w:tcPr>
          <w:p w14:paraId="2E989EB9" w14:textId="77777777"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2A3AF2">
              <w:rPr>
                <w:rFonts w:ascii="Arial" w:eastAsia="Times New Roman" w:hAnsi="Arial" w:cs="Arial"/>
                <w:b/>
                <w:sz w:val="18"/>
                <w:lang w:eastAsia="en-GB"/>
              </w:rPr>
              <w:t>FRC</w:t>
            </w:r>
            <w:r w:rsidRPr="002A3AF2">
              <w:rPr>
                <w:rFonts w:ascii="Arial" w:eastAsia="Times New Roman" w:hAnsi="Arial" w:cs="Arial"/>
                <w:b/>
                <w:sz w:val="18"/>
                <w:lang w:eastAsia="en-GB"/>
              </w:rPr>
              <w:br/>
              <w:t>(Annex A)</w:t>
            </w:r>
          </w:p>
        </w:tc>
        <w:tc>
          <w:tcPr>
            <w:tcW w:w="516" w:type="pct"/>
            <w:vAlign w:val="center"/>
          </w:tcPr>
          <w:p w14:paraId="300DF992" w14:textId="77777777"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2A3AF2">
              <w:rPr>
                <w:rFonts w:ascii="Arial" w:eastAsia="Times New Roman" w:hAnsi="Arial" w:cs="Arial"/>
                <w:b/>
                <w:sz w:val="18"/>
                <w:lang w:eastAsia="zh-CN"/>
              </w:rPr>
              <w:t>Frequency offset</w:t>
            </w:r>
          </w:p>
        </w:tc>
        <w:tc>
          <w:tcPr>
            <w:tcW w:w="516" w:type="pct"/>
            <w:vAlign w:val="center"/>
          </w:tcPr>
          <w:p w14:paraId="232C3221" w14:textId="77777777"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r w:rsidRPr="002A3AF2">
              <w:rPr>
                <w:rFonts w:ascii="Arial" w:eastAsia="Times New Roman" w:hAnsi="Arial" w:cs="Arial"/>
                <w:b/>
                <w:sz w:val="18"/>
                <w:lang w:eastAsia="zh-CN"/>
              </w:rPr>
              <w:t>TxDuration</w:t>
            </w:r>
            <w:proofErr w:type="spellEnd"/>
          </w:p>
        </w:tc>
        <w:tc>
          <w:tcPr>
            <w:tcW w:w="516" w:type="pct"/>
            <w:vAlign w:val="center"/>
          </w:tcPr>
          <w:p w14:paraId="718BD887" w14:textId="77777777"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A3AF2">
              <w:rPr>
                <w:rFonts w:ascii="Arial" w:eastAsia="Times New Roman" w:hAnsi="Arial" w:cs="Arial" w:hint="eastAsia"/>
                <w:b/>
                <w:sz w:val="18"/>
                <w:lang w:eastAsia="zh-CN"/>
              </w:rPr>
              <w:t>Repetition number</w:t>
            </w:r>
          </w:p>
        </w:tc>
        <w:tc>
          <w:tcPr>
            <w:tcW w:w="431" w:type="pct"/>
            <w:vAlign w:val="center"/>
          </w:tcPr>
          <w:p w14:paraId="1CFEAA42" w14:textId="77777777"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A3AF2">
              <w:rPr>
                <w:rFonts w:ascii="Arial" w:eastAsia="Times New Roman" w:hAnsi="Arial" w:cs="Arial"/>
                <w:b/>
                <w:sz w:val="18"/>
                <w:lang w:eastAsia="en-GB"/>
              </w:rPr>
              <w:t>Fraction of maximum throughput</w:t>
            </w:r>
          </w:p>
        </w:tc>
      </w:tr>
      <w:tr w:rsidR="002A3AF2" w:rsidRPr="002A3AF2" w14:paraId="01AD8DC0" w14:textId="77777777" w:rsidTr="002A3AF2">
        <w:trPr>
          <w:trHeight w:val="553"/>
          <w:jc w:val="center"/>
        </w:trPr>
        <w:tc>
          <w:tcPr>
            <w:tcW w:w="474" w:type="pct"/>
            <w:vAlign w:val="center"/>
          </w:tcPr>
          <w:p w14:paraId="1DB019CC" w14:textId="77777777"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1</w:t>
            </w:r>
          </w:p>
        </w:tc>
        <w:tc>
          <w:tcPr>
            <w:tcW w:w="474" w:type="pct"/>
            <w:vAlign w:val="center"/>
          </w:tcPr>
          <w:p w14:paraId="07DA78DC" w14:textId="77777777"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1</w:t>
            </w:r>
          </w:p>
        </w:tc>
        <w:tc>
          <w:tcPr>
            <w:tcW w:w="526" w:type="pct"/>
            <w:vAlign w:val="center"/>
          </w:tcPr>
          <w:p w14:paraId="635B49EA" w14:textId="77777777"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3.75KHz</w:t>
            </w:r>
          </w:p>
        </w:tc>
        <w:tc>
          <w:tcPr>
            <w:tcW w:w="525" w:type="pct"/>
            <w:vAlign w:val="center"/>
          </w:tcPr>
          <w:p w14:paraId="402F867A" w14:textId="77777777"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1</w:t>
            </w:r>
          </w:p>
        </w:tc>
        <w:tc>
          <w:tcPr>
            <w:tcW w:w="635" w:type="pct"/>
            <w:vAlign w:val="center"/>
          </w:tcPr>
          <w:p w14:paraId="7A46C272" w14:textId="77777777"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N</w:t>
            </w:r>
            <w:r w:rsidRPr="002A3AF2">
              <w:rPr>
                <w:rFonts w:ascii="Arial" w:eastAsia="Times New Roman" w:hAnsi="Arial" w:cs="Arial"/>
                <w:sz w:val="18"/>
                <w:lang w:eastAsia="zh-CN"/>
              </w:rPr>
              <w:t>TN TDLA100-1</w:t>
            </w:r>
          </w:p>
        </w:tc>
        <w:tc>
          <w:tcPr>
            <w:tcW w:w="389" w:type="pct"/>
            <w:vAlign w:val="center"/>
          </w:tcPr>
          <w:p w14:paraId="079E7E3D" w14:textId="4D33574C"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en-GB"/>
              </w:rPr>
              <w:t>TBD</w:t>
            </w:r>
          </w:p>
        </w:tc>
        <w:tc>
          <w:tcPr>
            <w:tcW w:w="516" w:type="pct"/>
            <w:vAlign w:val="center"/>
          </w:tcPr>
          <w:p w14:paraId="665D9026" w14:textId="77777777"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sz w:val="18"/>
                <w:lang w:eastAsia="zh-CN"/>
              </w:rPr>
              <w:t>128 Hz</w:t>
            </w:r>
          </w:p>
        </w:tc>
        <w:tc>
          <w:tcPr>
            <w:tcW w:w="516" w:type="pct"/>
            <w:vAlign w:val="center"/>
          </w:tcPr>
          <w:p w14:paraId="2E6FDF2B" w14:textId="3AAC55A2" w:rsidR="002A3AF2" w:rsidRPr="002A3AF2" w:rsidRDefault="000642E1"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256</w:t>
            </w:r>
          </w:p>
        </w:tc>
        <w:tc>
          <w:tcPr>
            <w:tcW w:w="516" w:type="pct"/>
            <w:vAlign w:val="center"/>
          </w:tcPr>
          <w:p w14:paraId="14D1348A" w14:textId="580293AD" w:rsidR="002A3AF2" w:rsidRPr="002A3AF2" w:rsidRDefault="000642E1"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en-GB"/>
              </w:rPr>
              <w:t>2</w:t>
            </w:r>
          </w:p>
        </w:tc>
        <w:tc>
          <w:tcPr>
            <w:tcW w:w="431" w:type="pct"/>
            <w:vAlign w:val="center"/>
          </w:tcPr>
          <w:p w14:paraId="38D94349" w14:textId="77777777"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A3AF2">
              <w:rPr>
                <w:rFonts w:ascii="Arial" w:eastAsia="Times New Roman" w:hAnsi="Arial" w:cs="Arial"/>
                <w:sz w:val="18"/>
                <w:lang w:eastAsia="zh-CN"/>
              </w:rPr>
              <w:t>70%</w:t>
            </w:r>
          </w:p>
        </w:tc>
      </w:tr>
      <w:tr w:rsidR="002A3AF2" w:rsidRPr="002A3AF2" w14:paraId="5BD871E3" w14:textId="77777777" w:rsidTr="002A3AF2">
        <w:trPr>
          <w:trHeight w:val="553"/>
          <w:jc w:val="center"/>
        </w:trPr>
        <w:tc>
          <w:tcPr>
            <w:tcW w:w="474" w:type="pct"/>
            <w:vAlign w:val="center"/>
          </w:tcPr>
          <w:p w14:paraId="7EB7A43B" w14:textId="505C5279"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1</w:t>
            </w:r>
          </w:p>
        </w:tc>
        <w:tc>
          <w:tcPr>
            <w:tcW w:w="474" w:type="pct"/>
            <w:vAlign w:val="center"/>
          </w:tcPr>
          <w:p w14:paraId="662460EB" w14:textId="5EC91838"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2</w:t>
            </w:r>
          </w:p>
        </w:tc>
        <w:tc>
          <w:tcPr>
            <w:tcW w:w="526" w:type="pct"/>
            <w:vAlign w:val="center"/>
          </w:tcPr>
          <w:p w14:paraId="1CA71062" w14:textId="7BD7CA3F"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3.75KHz</w:t>
            </w:r>
          </w:p>
        </w:tc>
        <w:tc>
          <w:tcPr>
            <w:tcW w:w="525" w:type="pct"/>
            <w:vAlign w:val="center"/>
          </w:tcPr>
          <w:p w14:paraId="502C407D" w14:textId="2076CC33"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1</w:t>
            </w:r>
          </w:p>
        </w:tc>
        <w:tc>
          <w:tcPr>
            <w:tcW w:w="635" w:type="pct"/>
            <w:vAlign w:val="center"/>
          </w:tcPr>
          <w:p w14:paraId="4CB2E0CA" w14:textId="0884828B"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N</w:t>
            </w:r>
            <w:r w:rsidRPr="002A3AF2">
              <w:rPr>
                <w:rFonts w:ascii="Arial" w:eastAsia="Times New Roman" w:hAnsi="Arial" w:cs="Arial"/>
                <w:sz w:val="18"/>
                <w:lang w:eastAsia="zh-CN"/>
              </w:rPr>
              <w:t>TN TDLA100-1</w:t>
            </w:r>
          </w:p>
        </w:tc>
        <w:tc>
          <w:tcPr>
            <w:tcW w:w="389" w:type="pct"/>
            <w:vAlign w:val="center"/>
          </w:tcPr>
          <w:p w14:paraId="05667602" w14:textId="5E90C2F2" w:rsid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TBD</w:t>
            </w:r>
          </w:p>
        </w:tc>
        <w:tc>
          <w:tcPr>
            <w:tcW w:w="516" w:type="pct"/>
            <w:vAlign w:val="center"/>
          </w:tcPr>
          <w:p w14:paraId="46C9EF49" w14:textId="72939D72"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sz w:val="18"/>
                <w:lang w:eastAsia="zh-CN"/>
              </w:rPr>
              <w:t>128 Hz</w:t>
            </w:r>
          </w:p>
        </w:tc>
        <w:tc>
          <w:tcPr>
            <w:tcW w:w="516" w:type="pct"/>
            <w:vAlign w:val="center"/>
          </w:tcPr>
          <w:p w14:paraId="4BEDA513" w14:textId="42C77EE8" w:rsidR="002A3AF2" w:rsidRPr="002A3AF2" w:rsidRDefault="000642E1"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256</w:t>
            </w:r>
          </w:p>
        </w:tc>
        <w:tc>
          <w:tcPr>
            <w:tcW w:w="516" w:type="pct"/>
            <w:vAlign w:val="center"/>
          </w:tcPr>
          <w:p w14:paraId="76E2B6C5" w14:textId="66199706" w:rsidR="002A3AF2" w:rsidRPr="002A3AF2" w:rsidRDefault="000642E1"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431" w:type="pct"/>
            <w:vAlign w:val="center"/>
          </w:tcPr>
          <w:p w14:paraId="728AA0D8" w14:textId="7C5E8985"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sz w:val="18"/>
                <w:lang w:eastAsia="zh-CN"/>
              </w:rPr>
              <w:t>70%</w:t>
            </w:r>
          </w:p>
        </w:tc>
      </w:tr>
      <w:tr w:rsidR="002A3AF2" w:rsidRPr="002A3AF2" w14:paraId="06260B49" w14:textId="77777777" w:rsidTr="002A3AF2">
        <w:trPr>
          <w:trHeight w:val="536"/>
          <w:jc w:val="center"/>
        </w:trPr>
        <w:tc>
          <w:tcPr>
            <w:tcW w:w="474" w:type="pct"/>
            <w:vAlign w:val="center"/>
          </w:tcPr>
          <w:p w14:paraId="7A23C15C" w14:textId="77777777"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1</w:t>
            </w:r>
          </w:p>
        </w:tc>
        <w:tc>
          <w:tcPr>
            <w:tcW w:w="474" w:type="pct"/>
            <w:vAlign w:val="center"/>
          </w:tcPr>
          <w:p w14:paraId="48BDE99E" w14:textId="77777777"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1</w:t>
            </w:r>
          </w:p>
        </w:tc>
        <w:tc>
          <w:tcPr>
            <w:tcW w:w="526" w:type="pct"/>
            <w:vAlign w:val="center"/>
          </w:tcPr>
          <w:p w14:paraId="38B826B2" w14:textId="1333502A"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15</w:t>
            </w:r>
            <w:r w:rsidRPr="002A3AF2">
              <w:rPr>
                <w:rFonts w:ascii="Arial" w:eastAsia="Times New Roman" w:hAnsi="Arial" w:cs="Arial" w:hint="eastAsia"/>
                <w:sz w:val="18"/>
                <w:lang w:eastAsia="zh-CN"/>
              </w:rPr>
              <w:t>KHz</w:t>
            </w:r>
          </w:p>
        </w:tc>
        <w:tc>
          <w:tcPr>
            <w:tcW w:w="525" w:type="pct"/>
            <w:vAlign w:val="center"/>
          </w:tcPr>
          <w:p w14:paraId="0BB13B68" w14:textId="77777777"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1</w:t>
            </w:r>
          </w:p>
        </w:tc>
        <w:tc>
          <w:tcPr>
            <w:tcW w:w="635" w:type="pct"/>
            <w:vAlign w:val="center"/>
          </w:tcPr>
          <w:p w14:paraId="2940B5DC" w14:textId="5ACD032C"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sz w:val="18"/>
                <w:lang w:eastAsia="zh-CN"/>
              </w:rPr>
              <w:t>NTN TDLA100-1</w:t>
            </w:r>
          </w:p>
        </w:tc>
        <w:tc>
          <w:tcPr>
            <w:tcW w:w="389" w:type="pct"/>
            <w:vAlign w:val="center"/>
          </w:tcPr>
          <w:p w14:paraId="328D91CA" w14:textId="6B8945D8"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en-GB"/>
              </w:rPr>
              <w:t>TBD</w:t>
            </w:r>
          </w:p>
        </w:tc>
        <w:tc>
          <w:tcPr>
            <w:tcW w:w="516" w:type="pct"/>
            <w:vAlign w:val="center"/>
          </w:tcPr>
          <w:p w14:paraId="7C1EB631" w14:textId="0C496F00"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A3AF2">
              <w:rPr>
                <w:rFonts w:ascii="Arial" w:eastAsia="Times New Roman" w:hAnsi="Arial" w:cs="Arial"/>
                <w:sz w:val="18"/>
                <w:lang w:eastAsia="zh-CN"/>
              </w:rPr>
              <w:t>8 Hz</w:t>
            </w:r>
          </w:p>
        </w:tc>
        <w:tc>
          <w:tcPr>
            <w:tcW w:w="516" w:type="pct"/>
            <w:vAlign w:val="center"/>
          </w:tcPr>
          <w:p w14:paraId="41405E67" w14:textId="01A65316" w:rsidR="002A3AF2" w:rsidRPr="002A3AF2" w:rsidRDefault="000642E1"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128</w:t>
            </w:r>
          </w:p>
        </w:tc>
        <w:tc>
          <w:tcPr>
            <w:tcW w:w="516" w:type="pct"/>
            <w:vAlign w:val="center"/>
          </w:tcPr>
          <w:p w14:paraId="5D725EC5" w14:textId="32DF4C51" w:rsidR="002A3AF2" w:rsidRPr="002A3AF2" w:rsidRDefault="000642E1"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8</w:t>
            </w:r>
          </w:p>
        </w:tc>
        <w:tc>
          <w:tcPr>
            <w:tcW w:w="431" w:type="pct"/>
            <w:vAlign w:val="center"/>
          </w:tcPr>
          <w:p w14:paraId="07AAA51B" w14:textId="77777777"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sz w:val="18"/>
                <w:lang w:eastAsia="zh-CN"/>
              </w:rPr>
              <w:t>70%</w:t>
            </w:r>
          </w:p>
        </w:tc>
      </w:tr>
      <w:tr w:rsidR="002A3AF2" w:rsidRPr="002A3AF2" w14:paraId="3B227FCE" w14:textId="77777777" w:rsidTr="002A3AF2">
        <w:trPr>
          <w:trHeight w:val="536"/>
          <w:jc w:val="center"/>
        </w:trPr>
        <w:tc>
          <w:tcPr>
            <w:tcW w:w="474" w:type="pct"/>
            <w:vAlign w:val="center"/>
          </w:tcPr>
          <w:p w14:paraId="1A5125C0" w14:textId="203B92B5"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1</w:t>
            </w:r>
          </w:p>
        </w:tc>
        <w:tc>
          <w:tcPr>
            <w:tcW w:w="474" w:type="pct"/>
            <w:vAlign w:val="center"/>
          </w:tcPr>
          <w:p w14:paraId="3621EC66" w14:textId="259F76FF"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2</w:t>
            </w:r>
          </w:p>
        </w:tc>
        <w:tc>
          <w:tcPr>
            <w:tcW w:w="526" w:type="pct"/>
            <w:vAlign w:val="center"/>
          </w:tcPr>
          <w:p w14:paraId="4E76E0FE" w14:textId="1BAAF85F" w:rsid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15</w:t>
            </w:r>
            <w:r w:rsidRPr="002A3AF2">
              <w:rPr>
                <w:rFonts w:ascii="Arial" w:eastAsia="Times New Roman" w:hAnsi="Arial" w:cs="Arial" w:hint="eastAsia"/>
                <w:sz w:val="18"/>
                <w:lang w:eastAsia="zh-CN"/>
              </w:rPr>
              <w:t>KHz</w:t>
            </w:r>
          </w:p>
        </w:tc>
        <w:tc>
          <w:tcPr>
            <w:tcW w:w="525" w:type="pct"/>
            <w:vAlign w:val="center"/>
          </w:tcPr>
          <w:p w14:paraId="41A2453E" w14:textId="09071F72"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1</w:t>
            </w:r>
          </w:p>
        </w:tc>
        <w:tc>
          <w:tcPr>
            <w:tcW w:w="635" w:type="pct"/>
            <w:vAlign w:val="center"/>
          </w:tcPr>
          <w:p w14:paraId="0947349E" w14:textId="714DFE1A"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sz w:val="18"/>
                <w:lang w:eastAsia="zh-CN"/>
              </w:rPr>
              <w:t>NTN TDLA100-1</w:t>
            </w:r>
          </w:p>
        </w:tc>
        <w:tc>
          <w:tcPr>
            <w:tcW w:w="389" w:type="pct"/>
            <w:vAlign w:val="center"/>
          </w:tcPr>
          <w:p w14:paraId="0BBA43C1" w14:textId="581A134B" w:rsid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TBD</w:t>
            </w:r>
          </w:p>
        </w:tc>
        <w:tc>
          <w:tcPr>
            <w:tcW w:w="516" w:type="pct"/>
            <w:vAlign w:val="center"/>
          </w:tcPr>
          <w:p w14:paraId="03C5F8FE" w14:textId="7B631B27"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sz w:val="18"/>
                <w:lang w:eastAsia="zh-CN"/>
              </w:rPr>
              <w:t>8 Hz</w:t>
            </w:r>
          </w:p>
        </w:tc>
        <w:tc>
          <w:tcPr>
            <w:tcW w:w="516" w:type="pct"/>
            <w:vAlign w:val="center"/>
          </w:tcPr>
          <w:p w14:paraId="5CEDCC63" w14:textId="4D92A41C" w:rsidR="002A3AF2" w:rsidRPr="002A3AF2" w:rsidRDefault="000642E1"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642E1">
              <w:rPr>
                <w:rFonts w:ascii="Arial" w:eastAsia="Times New Roman" w:hAnsi="Arial" w:cs="Arial"/>
                <w:sz w:val="18"/>
                <w:lang w:eastAsia="zh-CN"/>
              </w:rPr>
              <w:t>128</w:t>
            </w:r>
          </w:p>
        </w:tc>
        <w:tc>
          <w:tcPr>
            <w:tcW w:w="516" w:type="pct"/>
            <w:vAlign w:val="center"/>
          </w:tcPr>
          <w:p w14:paraId="29C6E0EF" w14:textId="24C0CA13" w:rsidR="002A3AF2" w:rsidRPr="002A3AF2" w:rsidRDefault="000642E1"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8</w:t>
            </w:r>
          </w:p>
        </w:tc>
        <w:tc>
          <w:tcPr>
            <w:tcW w:w="431" w:type="pct"/>
            <w:vAlign w:val="center"/>
          </w:tcPr>
          <w:p w14:paraId="4DB00B0A" w14:textId="096EB073" w:rsidR="002A3AF2" w:rsidRPr="002A3AF2" w:rsidRDefault="002A3AF2" w:rsidP="002A3A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sz w:val="18"/>
                <w:lang w:eastAsia="zh-CN"/>
              </w:rPr>
              <w:t>70%</w:t>
            </w:r>
          </w:p>
        </w:tc>
      </w:tr>
    </w:tbl>
    <w:p w14:paraId="6E9D3EA3" w14:textId="3E72AA84" w:rsidR="002A3AF2" w:rsidRDefault="002A3AF2" w:rsidP="0071299D">
      <w:pPr>
        <w:rPr>
          <w:lang w:val="en-US" w:eastAsia="zh-CN"/>
        </w:rPr>
      </w:pPr>
    </w:p>
    <w:p w14:paraId="500456E7" w14:textId="3FBB7130" w:rsidR="00C65369" w:rsidRPr="0071299D" w:rsidRDefault="000B4B05" w:rsidP="00C65369">
      <w:pPr>
        <w:pStyle w:val="Proposal"/>
      </w:pPr>
      <w:r>
        <w:t>Propose to define t</w:t>
      </w:r>
      <w:r w:rsidR="00C65369" w:rsidRPr="00C65369">
        <w:t xml:space="preserve">he new </w:t>
      </w:r>
      <w:r>
        <w:t>performance</w:t>
      </w:r>
      <w:r w:rsidR="00C65369" w:rsidRPr="00C65369">
        <w:t xml:space="preserve"> requirements as </w:t>
      </w:r>
      <w:r>
        <w:t xml:space="preserve">summarized in </w:t>
      </w:r>
      <w:r w:rsidR="00C65369" w:rsidRPr="00C65369">
        <w:t>Table 2-1.</w:t>
      </w:r>
    </w:p>
    <w:p w14:paraId="4F4ABD39" w14:textId="6F2CCC52" w:rsidR="001616E8" w:rsidRPr="001B33CB" w:rsidRDefault="00E24AD9" w:rsidP="001616E8">
      <w:pPr>
        <w:pStyle w:val="1"/>
        <w:rPr>
          <w:lang w:val="en-US" w:eastAsia="zh-CN"/>
        </w:rPr>
      </w:pPr>
      <w:r>
        <w:rPr>
          <w:lang w:val="en-US" w:eastAsia="zh-CN"/>
        </w:rPr>
        <w:lastRenderedPageBreak/>
        <w:t>Proposals</w:t>
      </w:r>
    </w:p>
    <w:p w14:paraId="014A150B" w14:textId="3AAEBFA1" w:rsidR="001616E8" w:rsidRDefault="001616E8" w:rsidP="001616E8">
      <w:pPr>
        <w:rPr>
          <w:lang w:val="en-US" w:eastAsia="zh-CN"/>
        </w:rPr>
      </w:pPr>
      <w:r w:rsidRPr="001B33CB">
        <w:rPr>
          <w:rFonts w:hint="eastAsia"/>
          <w:lang w:val="en-US" w:eastAsia="zh-CN"/>
        </w:rPr>
        <w:t xml:space="preserve">In this contribution, we </w:t>
      </w:r>
      <w:r w:rsidR="00E24AD9" w:rsidRPr="00E24AD9">
        <w:rPr>
          <w:lang w:val="en-US" w:eastAsia="zh-CN"/>
        </w:rPr>
        <w:t xml:space="preserve">share our view on </w:t>
      </w:r>
      <w:r w:rsidR="00C65369" w:rsidRPr="00C65369">
        <w:rPr>
          <w:lang w:val="en-US" w:eastAsia="zh-CN"/>
        </w:rPr>
        <w:t>IoT NTN Phase3 demodulation performance requirements</w:t>
      </w:r>
      <w:r w:rsidR="009653FE" w:rsidRPr="009653FE">
        <w:rPr>
          <w:lang w:val="en-US" w:eastAsia="zh-CN"/>
        </w:rPr>
        <w:t>.</w:t>
      </w:r>
      <w:r w:rsidR="00E24AD9">
        <w:rPr>
          <w:lang w:val="en-US" w:eastAsia="zh-CN"/>
        </w:rPr>
        <w:t xml:space="preserve"> Our </w:t>
      </w:r>
      <w:r w:rsidR="00E24AD9" w:rsidRPr="00E24AD9">
        <w:rPr>
          <w:lang w:val="en-US" w:eastAsia="zh-CN"/>
        </w:rPr>
        <w:t>observations and proposals are:</w:t>
      </w:r>
    </w:p>
    <w:p w14:paraId="1AB8C8F0" w14:textId="72DF480D" w:rsidR="00C65369" w:rsidRDefault="00C65369" w:rsidP="00C65369">
      <w:pPr>
        <w:pStyle w:val="Proposal"/>
        <w:numPr>
          <w:ilvl w:val="0"/>
          <w:numId w:val="44"/>
        </w:numPr>
      </w:pPr>
      <w:r>
        <w:t>D</w:t>
      </w:r>
      <w:r w:rsidRPr="0076708F">
        <w:t xml:space="preserve">efine corresponding requirements for </w:t>
      </w:r>
      <w:r>
        <w:t>following</w:t>
      </w:r>
      <w:r w:rsidRPr="0076708F">
        <w:t xml:space="preserve"> features.</w:t>
      </w:r>
    </w:p>
    <w:p w14:paraId="42B29EAA" w14:textId="77777777" w:rsidR="00C65369" w:rsidRDefault="00C65369" w:rsidP="00C65369">
      <w:pPr>
        <w:pStyle w:val="Proposal"/>
        <w:numPr>
          <w:ilvl w:val="0"/>
          <w:numId w:val="43"/>
        </w:numPr>
      </w:pPr>
      <w:r w:rsidRPr="0076708F">
        <w:t>3.75kHz SCS symbol-level OCC length 2 for NPUSCH format 1</w:t>
      </w:r>
    </w:p>
    <w:p w14:paraId="7ADC2124" w14:textId="03BDCF11" w:rsidR="00C65369" w:rsidRPr="00C65369" w:rsidRDefault="00C65369" w:rsidP="00C65369">
      <w:pPr>
        <w:pStyle w:val="Proposal"/>
        <w:numPr>
          <w:ilvl w:val="0"/>
          <w:numId w:val="43"/>
        </w:numPr>
      </w:pPr>
      <w:r w:rsidRPr="0076708F">
        <w:t>15kHz SCS slot-level OCC length 2 for NPUSCH format 1</w:t>
      </w:r>
    </w:p>
    <w:p w14:paraId="73B5A646" w14:textId="47A2917B" w:rsidR="00C65369" w:rsidRDefault="00782E14" w:rsidP="001616E8">
      <w:pPr>
        <w:pStyle w:val="Proposal"/>
      </w:pPr>
      <w:r>
        <w:t>Propose to define t</w:t>
      </w:r>
      <w:r w:rsidRPr="00C65369">
        <w:t xml:space="preserve">he new </w:t>
      </w:r>
      <w:r>
        <w:t>performance</w:t>
      </w:r>
      <w:r w:rsidRPr="00C65369">
        <w:t xml:space="preserve"> requirements as </w:t>
      </w:r>
      <w:r>
        <w:t xml:space="preserve">summarized in </w:t>
      </w:r>
      <w:r w:rsidRPr="00C65369">
        <w:t>Table 2-1</w:t>
      </w:r>
      <w:r>
        <w:t>:</w:t>
      </w:r>
    </w:p>
    <w:p w14:paraId="0AFEDCF4" w14:textId="77777777" w:rsidR="00782E14" w:rsidRPr="003D26F5" w:rsidRDefault="00782E14" w:rsidP="003D26F5">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26F5">
        <w:rPr>
          <w:rFonts w:ascii="Arial" w:eastAsia="Times New Roman" w:hAnsi="Arial"/>
          <w:b/>
          <w:lang w:eastAsia="en-GB"/>
        </w:rPr>
        <w:t xml:space="preserve">Table 2-1: Minimum requirements for </w:t>
      </w:r>
      <w:r w:rsidRPr="003D26F5">
        <w:rPr>
          <w:rFonts w:ascii="Arial" w:eastAsia="Times New Roman" w:hAnsi="Arial" w:hint="eastAsia"/>
          <w:b/>
          <w:lang w:eastAsia="en-GB"/>
        </w:rPr>
        <w:t>N</w:t>
      </w:r>
      <w:r w:rsidRPr="003D26F5">
        <w:rPr>
          <w:rFonts w:ascii="Arial" w:eastAsia="Times New Roman" w:hAnsi="Arial"/>
          <w:b/>
          <w:lang w:eastAsia="en-GB"/>
        </w:rPr>
        <w:t>PUSC</w:t>
      </w:r>
      <w:bookmarkStart w:id="1" w:name="_GoBack"/>
      <w:bookmarkEnd w:id="1"/>
      <w:r w:rsidRPr="003D26F5">
        <w:rPr>
          <w:rFonts w:ascii="Arial" w:eastAsia="Times New Roman" w:hAnsi="Arial"/>
          <w:b/>
          <w:lang w:eastAsia="en-GB"/>
        </w:rPr>
        <w:t>H</w:t>
      </w:r>
      <w:r w:rsidRPr="003D26F5">
        <w:rPr>
          <w:rFonts w:ascii="Arial" w:eastAsia="Times New Roman" w:hAnsi="Arial" w:hint="eastAsia"/>
          <w:b/>
          <w:lang w:eastAsia="en-GB"/>
        </w:rPr>
        <w:t xml:space="preserve"> format 1</w:t>
      </w:r>
      <w:r w:rsidRPr="003D26F5">
        <w:rPr>
          <w:rFonts w:ascii="Arial" w:eastAsia="Times New Roman" w:hAnsi="Arial"/>
          <w:b/>
          <w:lang w:eastAsia="en-GB"/>
        </w:rPr>
        <w:t xml:space="preserve"> with OCC length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959"/>
        <w:gridCol w:w="1063"/>
        <w:gridCol w:w="1138"/>
        <w:gridCol w:w="1204"/>
        <w:gridCol w:w="790"/>
        <w:gridCol w:w="1072"/>
        <w:gridCol w:w="1110"/>
        <w:gridCol w:w="1043"/>
        <w:gridCol w:w="1118"/>
      </w:tblGrid>
      <w:tr w:rsidR="00782E14" w:rsidRPr="002A3AF2" w14:paraId="5B5B1661" w14:textId="77777777" w:rsidTr="00B86A09">
        <w:trPr>
          <w:trHeight w:val="1624"/>
          <w:jc w:val="center"/>
        </w:trPr>
        <w:tc>
          <w:tcPr>
            <w:tcW w:w="474" w:type="pct"/>
            <w:vAlign w:val="center"/>
          </w:tcPr>
          <w:p w14:paraId="6E6F2D57"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A3AF2">
              <w:rPr>
                <w:rFonts w:ascii="Arial" w:eastAsia="Times New Roman" w:hAnsi="Arial" w:cs="Arial"/>
                <w:b/>
                <w:sz w:val="18"/>
                <w:lang w:eastAsia="en-GB"/>
              </w:rPr>
              <w:t xml:space="preserve">Number of </w:t>
            </w:r>
            <w:r w:rsidRPr="002A3AF2">
              <w:rPr>
                <w:rFonts w:ascii="Arial" w:eastAsia="Times New Roman" w:hAnsi="Arial" w:cs="Arial"/>
                <w:b/>
                <w:sz w:val="18"/>
                <w:lang w:eastAsia="zh-CN"/>
              </w:rPr>
              <w:t>T</w:t>
            </w:r>
            <w:r w:rsidRPr="002A3AF2">
              <w:rPr>
                <w:rFonts w:ascii="Arial" w:eastAsia="Times New Roman" w:hAnsi="Arial" w:cs="Arial"/>
                <w:b/>
                <w:sz w:val="18"/>
                <w:lang w:eastAsia="en-GB"/>
              </w:rPr>
              <w:t>X antennas</w:t>
            </w:r>
          </w:p>
        </w:tc>
        <w:tc>
          <w:tcPr>
            <w:tcW w:w="474" w:type="pct"/>
            <w:vAlign w:val="center"/>
          </w:tcPr>
          <w:p w14:paraId="3A2B655B"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A3AF2">
              <w:rPr>
                <w:rFonts w:ascii="Arial" w:eastAsia="Times New Roman" w:hAnsi="Arial" w:cs="Arial"/>
                <w:b/>
                <w:sz w:val="18"/>
                <w:lang w:eastAsia="en-GB"/>
              </w:rPr>
              <w:t>Number of RX antennas</w:t>
            </w:r>
          </w:p>
        </w:tc>
        <w:tc>
          <w:tcPr>
            <w:tcW w:w="526" w:type="pct"/>
            <w:vAlign w:val="center"/>
          </w:tcPr>
          <w:p w14:paraId="2DDC2C8D"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A3AF2">
              <w:rPr>
                <w:rFonts w:ascii="Arial" w:eastAsia="Times New Roman" w:hAnsi="Arial" w:cs="Arial" w:hint="eastAsia"/>
                <w:b/>
                <w:sz w:val="18"/>
                <w:lang w:eastAsia="zh-CN"/>
              </w:rPr>
              <w:t>Subcarrier spacing</w:t>
            </w:r>
          </w:p>
        </w:tc>
        <w:tc>
          <w:tcPr>
            <w:tcW w:w="525" w:type="pct"/>
            <w:vAlign w:val="center"/>
          </w:tcPr>
          <w:p w14:paraId="72A5E48D"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A3AF2">
              <w:rPr>
                <w:rFonts w:ascii="Arial" w:eastAsia="Times New Roman" w:hAnsi="Arial" w:cs="Arial" w:hint="eastAsia"/>
                <w:b/>
                <w:sz w:val="18"/>
                <w:lang w:eastAsia="zh-CN"/>
              </w:rPr>
              <w:t>Number of allocated subcarriers</w:t>
            </w:r>
          </w:p>
        </w:tc>
        <w:tc>
          <w:tcPr>
            <w:tcW w:w="635" w:type="pct"/>
            <w:vAlign w:val="center"/>
          </w:tcPr>
          <w:p w14:paraId="613DF26D"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A3AF2">
              <w:rPr>
                <w:rFonts w:ascii="Arial" w:eastAsia="Times New Roman" w:hAnsi="Arial" w:cs="Arial"/>
                <w:b/>
                <w:sz w:val="18"/>
                <w:lang w:val="fr-FR" w:eastAsia="en-GB"/>
              </w:rPr>
              <w:t>Propagation conditions</w:t>
            </w:r>
            <w:r w:rsidRPr="002A3AF2">
              <w:rPr>
                <w:rFonts w:ascii="Arial" w:eastAsia="Times New Roman" w:hAnsi="Arial" w:cs="Arial"/>
                <w:b/>
                <w:sz w:val="18"/>
                <w:lang w:val="fr-FR" w:eastAsia="zh-CN"/>
              </w:rPr>
              <w:t xml:space="preserve"> </w:t>
            </w:r>
            <w:r w:rsidRPr="002A3AF2">
              <w:rPr>
                <w:rFonts w:ascii="Arial" w:eastAsia="Times New Roman" w:hAnsi="Arial" w:cs="Arial"/>
                <w:b/>
                <w:sz w:val="18"/>
                <w:lang w:val="fr-FR" w:eastAsia="en-GB"/>
              </w:rPr>
              <w:t xml:space="preserve">and </w:t>
            </w:r>
            <w:r w:rsidRPr="002A3AF2">
              <w:rPr>
                <w:rFonts w:ascii="Arial" w:eastAsia="Times New Roman" w:hAnsi="Arial" w:cs="Arial"/>
                <w:b/>
                <w:sz w:val="18"/>
                <w:lang w:val="fr-FR" w:eastAsia="zh-CN"/>
              </w:rPr>
              <w:t>c</w:t>
            </w:r>
            <w:r w:rsidRPr="002A3AF2">
              <w:rPr>
                <w:rFonts w:ascii="Arial" w:eastAsia="Times New Roman" w:hAnsi="Arial" w:cs="Arial"/>
                <w:b/>
                <w:sz w:val="18"/>
                <w:lang w:val="fr-FR" w:eastAsia="en-GB"/>
              </w:rPr>
              <w:t xml:space="preserve">orrelation </w:t>
            </w:r>
            <w:r w:rsidRPr="002A3AF2">
              <w:rPr>
                <w:rFonts w:ascii="Arial" w:eastAsia="Times New Roman" w:hAnsi="Arial" w:cs="Arial"/>
                <w:b/>
                <w:sz w:val="18"/>
                <w:lang w:val="fr-FR" w:eastAsia="zh-CN"/>
              </w:rPr>
              <w:t>m</w:t>
            </w:r>
            <w:r w:rsidRPr="002A3AF2">
              <w:rPr>
                <w:rFonts w:ascii="Arial" w:eastAsia="Times New Roman" w:hAnsi="Arial" w:cs="Arial"/>
                <w:b/>
                <w:sz w:val="18"/>
                <w:lang w:val="fr-FR" w:eastAsia="en-GB"/>
              </w:rPr>
              <w:t>atrix (Annex D))</w:t>
            </w:r>
          </w:p>
        </w:tc>
        <w:tc>
          <w:tcPr>
            <w:tcW w:w="389" w:type="pct"/>
            <w:vAlign w:val="center"/>
          </w:tcPr>
          <w:p w14:paraId="208A2D85"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2A3AF2">
              <w:rPr>
                <w:rFonts w:ascii="Arial" w:eastAsia="Times New Roman" w:hAnsi="Arial" w:cs="Arial"/>
                <w:b/>
                <w:sz w:val="18"/>
                <w:lang w:eastAsia="en-GB"/>
              </w:rPr>
              <w:t>FRC</w:t>
            </w:r>
            <w:r w:rsidRPr="002A3AF2">
              <w:rPr>
                <w:rFonts w:ascii="Arial" w:eastAsia="Times New Roman" w:hAnsi="Arial" w:cs="Arial"/>
                <w:b/>
                <w:sz w:val="18"/>
                <w:lang w:eastAsia="en-GB"/>
              </w:rPr>
              <w:br/>
              <w:t>(Annex A)</w:t>
            </w:r>
          </w:p>
        </w:tc>
        <w:tc>
          <w:tcPr>
            <w:tcW w:w="516" w:type="pct"/>
            <w:vAlign w:val="center"/>
          </w:tcPr>
          <w:p w14:paraId="70010CB3"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2A3AF2">
              <w:rPr>
                <w:rFonts w:ascii="Arial" w:eastAsia="Times New Roman" w:hAnsi="Arial" w:cs="Arial"/>
                <w:b/>
                <w:sz w:val="18"/>
                <w:lang w:eastAsia="zh-CN"/>
              </w:rPr>
              <w:t>Frequency offset</w:t>
            </w:r>
          </w:p>
        </w:tc>
        <w:tc>
          <w:tcPr>
            <w:tcW w:w="516" w:type="pct"/>
            <w:vAlign w:val="center"/>
          </w:tcPr>
          <w:p w14:paraId="73511082"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r w:rsidRPr="002A3AF2">
              <w:rPr>
                <w:rFonts w:ascii="Arial" w:eastAsia="Times New Roman" w:hAnsi="Arial" w:cs="Arial"/>
                <w:b/>
                <w:sz w:val="18"/>
                <w:lang w:eastAsia="zh-CN"/>
              </w:rPr>
              <w:t>TxDuration</w:t>
            </w:r>
            <w:proofErr w:type="spellEnd"/>
          </w:p>
        </w:tc>
        <w:tc>
          <w:tcPr>
            <w:tcW w:w="516" w:type="pct"/>
            <w:vAlign w:val="center"/>
          </w:tcPr>
          <w:p w14:paraId="07F33135"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A3AF2">
              <w:rPr>
                <w:rFonts w:ascii="Arial" w:eastAsia="Times New Roman" w:hAnsi="Arial" w:cs="Arial" w:hint="eastAsia"/>
                <w:b/>
                <w:sz w:val="18"/>
                <w:lang w:eastAsia="zh-CN"/>
              </w:rPr>
              <w:t>Repetition number</w:t>
            </w:r>
          </w:p>
        </w:tc>
        <w:tc>
          <w:tcPr>
            <w:tcW w:w="431" w:type="pct"/>
            <w:vAlign w:val="center"/>
          </w:tcPr>
          <w:p w14:paraId="17B379F9"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A3AF2">
              <w:rPr>
                <w:rFonts w:ascii="Arial" w:eastAsia="Times New Roman" w:hAnsi="Arial" w:cs="Arial"/>
                <w:b/>
                <w:sz w:val="18"/>
                <w:lang w:eastAsia="en-GB"/>
              </w:rPr>
              <w:t>Fraction of maximum throughput</w:t>
            </w:r>
          </w:p>
        </w:tc>
      </w:tr>
      <w:tr w:rsidR="00782E14" w:rsidRPr="002A3AF2" w14:paraId="6D43F38F" w14:textId="77777777" w:rsidTr="00B86A09">
        <w:trPr>
          <w:trHeight w:val="553"/>
          <w:jc w:val="center"/>
        </w:trPr>
        <w:tc>
          <w:tcPr>
            <w:tcW w:w="474" w:type="pct"/>
            <w:vAlign w:val="center"/>
          </w:tcPr>
          <w:p w14:paraId="507667AC"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1</w:t>
            </w:r>
          </w:p>
        </w:tc>
        <w:tc>
          <w:tcPr>
            <w:tcW w:w="474" w:type="pct"/>
            <w:vAlign w:val="center"/>
          </w:tcPr>
          <w:p w14:paraId="6974028E"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1</w:t>
            </w:r>
          </w:p>
        </w:tc>
        <w:tc>
          <w:tcPr>
            <w:tcW w:w="526" w:type="pct"/>
            <w:vAlign w:val="center"/>
          </w:tcPr>
          <w:p w14:paraId="2292EFF5"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3.75KHz</w:t>
            </w:r>
          </w:p>
        </w:tc>
        <w:tc>
          <w:tcPr>
            <w:tcW w:w="525" w:type="pct"/>
            <w:vAlign w:val="center"/>
          </w:tcPr>
          <w:p w14:paraId="7A0C52D5"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1</w:t>
            </w:r>
          </w:p>
        </w:tc>
        <w:tc>
          <w:tcPr>
            <w:tcW w:w="635" w:type="pct"/>
            <w:vAlign w:val="center"/>
          </w:tcPr>
          <w:p w14:paraId="45D2A47F"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N</w:t>
            </w:r>
            <w:r w:rsidRPr="002A3AF2">
              <w:rPr>
                <w:rFonts w:ascii="Arial" w:eastAsia="Times New Roman" w:hAnsi="Arial" w:cs="Arial"/>
                <w:sz w:val="18"/>
                <w:lang w:eastAsia="zh-CN"/>
              </w:rPr>
              <w:t>TN TDLA100-1</w:t>
            </w:r>
          </w:p>
        </w:tc>
        <w:tc>
          <w:tcPr>
            <w:tcW w:w="389" w:type="pct"/>
            <w:vAlign w:val="center"/>
          </w:tcPr>
          <w:p w14:paraId="3CFD845D"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en-GB"/>
              </w:rPr>
              <w:t>TBD</w:t>
            </w:r>
          </w:p>
        </w:tc>
        <w:tc>
          <w:tcPr>
            <w:tcW w:w="516" w:type="pct"/>
            <w:vAlign w:val="center"/>
          </w:tcPr>
          <w:p w14:paraId="64CBB0A9"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sz w:val="18"/>
                <w:lang w:eastAsia="zh-CN"/>
              </w:rPr>
              <w:t>128 Hz</w:t>
            </w:r>
          </w:p>
        </w:tc>
        <w:tc>
          <w:tcPr>
            <w:tcW w:w="516" w:type="pct"/>
            <w:vAlign w:val="center"/>
          </w:tcPr>
          <w:p w14:paraId="75452B2B"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256</w:t>
            </w:r>
          </w:p>
        </w:tc>
        <w:tc>
          <w:tcPr>
            <w:tcW w:w="516" w:type="pct"/>
            <w:vAlign w:val="center"/>
          </w:tcPr>
          <w:p w14:paraId="79960069"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en-GB"/>
              </w:rPr>
              <w:t>2</w:t>
            </w:r>
          </w:p>
        </w:tc>
        <w:tc>
          <w:tcPr>
            <w:tcW w:w="431" w:type="pct"/>
            <w:vAlign w:val="center"/>
          </w:tcPr>
          <w:p w14:paraId="0A9ABCA6"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A3AF2">
              <w:rPr>
                <w:rFonts w:ascii="Arial" w:eastAsia="Times New Roman" w:hAnsi="Arial" w:cs="Arial"/>
                <w:sz w:val="18"/>
                <w:lang w:eastAsia="zh-CN"/>
              </w:rPr>
              <w:t>70%</w:t>
            </w:r>
          </w:p>
        </w:tc>
      </w:tr>
      <w:tr w:rsidR="00782E14" w:rsidRPr="002A3AF2" w14:paraId="71CFCF55" w14:textId="77777777" w:rsidTr="00B86A09">
        <w:trPr>
          <w:trHeight w:val="553"/>
          <w:jc w:val="center"/>
        </w:trPr>
        <w:tc>
          <w:tcPr>
            <w:tcW w:w="474" w:type="pct"/>
            <w:vAlign w:val="center"/>
          </w:tcPr>
          <w:p w14:paraId="62E3AB2F"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1</w:t>
            </w:r>
          </w:p>
        </w:tc>
        <w:tc>
          <w:tcPr>
            <w:tcW w:w="474" w:type="pct"/>
            <w:vAlign w:val="center"/>
          </w:tcPr>
          <w:p w14:paraId="532B1C30"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2</w:t>
            </w:r>
          </w:p>
        </w:tc>
        <w:tc>
          <w:tcPr>
            <w:tcW w:w="526" w:type="pct"/>
            <w:vAlign w:val="center"/>
          </w:tcPr>
          <w:p w14:paraId="37E54FC7"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3.75KHz</w:t>
            </w:r>
          </w:p>
        </w:tc>
        <w:tc>
          <w:tcPr>
            <w:tcW w:w="525" w:type="pct"/>
            <w:vAlign w:val="center"/>
          </w:tcPr>
          <w:p w14:paraId="7332662C"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1</w:t>
            </w:r>
          </w:p>
        </w:tc>
        <w:tc>
          <w:tcPr>
            <w:tcW w:w="635" w:type="pct"/>
            <w:vAlign w:val="center"/>
          </w:tcPr>
          <w:p w14:paraId="6F86A0DD"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N</w:t>
            </w:r>
            <w:r w:rsidRPr="002A3AF2">
              <w:rPr>
                <w:rFonts w:ascii="Arial" w:eastAsia="Times New Roman" w:hAnsi="Arial" w:cs="Arial"/>
                <w:sz w:val="18"/>
                <w:lang w:eastAsia="zh-CN"/>
              </w:rPr>
              <w:t>TN TDLA100-1</w:t>
            </w:r>
          </w:p>
        </w:tc>
        <w:tc>
          <w:tcPr>
            <w:tcW w:w="389" w:type="pct"/>
            <w:vAlign w:val="center"/>
          </w:tcPr>
          <w:p w14:paraId="1AD63A4B" w14:textId="77777777" w:rsidR="00782E14"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TBD</w:t>
            </w:r>
          </w:p>
        </w:tc>
        <w:tc>
          <w:tcPr>
            <w:tcW w:w="516" w:type="pct"/>
            <w:vAlign w:val="center"/>
          </w:tcPr>
          <w:p w14:paraId="27871A67"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sz w:val="18"/>
                <w:lang w:eastAsia="zh-CN"/>
              </w:rPr>
              <w:t>128 Hz</w:t>
            </w:r>
          </w:p>
        </w:tc>
        <w:tc>
          <w:tcPr>
            <w:tcW w:w="516" w:type="pct"/>
            <w:vAlign w:val="center"/>
          </w:tcPr>
          <w:p w14:paraId="050C9C04"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256</w:t>
            </w:r>
          </w:p>
        </w:tc>
        <w:tc>
          <w:tcPr>
            <w:tcW w:w="516" w:type="pct"/>
            <w:vAlign w:val="center"/>
          </w:tcPr>
          <w:p w14:paraId="4FC9FA94"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431" w:type="pct"/>
            <w:vAlign w:val="center"/>
          </w:tcPr>
          <w:p w14:paraId="129ED14A"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sz w:val="18"/>
                <w:lang w:eastAsia="zh-CN"/>
              </w:rPr>
              <w:t>70%</w:t>
            </w:r>
          </w:p>
        </w:tc>
      </w:tr>
      <w:tr w:rsidR="00782E14" w:rsidRPr="002A3AF2" w14:paraId="0B3785DD" w14:textId="77777777" w:rsidTr="00B86A09">
        <w:trPr>
          <w:trHeight w:val="536"/>
          <w:jc w:val="center"/>
        </w:trPr>
        <w:tc>
          <w:tcPr>
            <w:tcW w:w="474" w:type="pct"/>
            <w:vAlign w:val="center"/>
          </w:tcPr>
          <w:p w14:paraId="4C51ECB6"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1</w:t>
            </w:r>
          </w:p>
        </w:tc>
        <w:tc>
          <w:tcPr>
            <w:tcW w:w="474" w:type="pct"/>
            <w:vAlign w:val="center"/>
          </w:tcPr>
          <w:p w14:paraId="7DF2CD44"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1</w:t>
            </w:r>
          </w:p>
        </w:tc>
        <w:tc>
          <w:tcPr>
            <w:tcW w:w="526" w:type="pct"/>
            <w:vAlign w:val="center"/>
          </w:tcPr>
          <w:p w14:paraId="66B9B106"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15</w:t>
            </w:r>
            <w:r w:rsidRPr="002A3AF2">
              <w:rPr>
                <w:rFonts w:ascii="Arial" w:eastAsia="Times New Roman" w:hAnsi="Arial" w:cs="Arial" w:hint="eastAsia"/>
                <w:sz w:val="18"/>
                <w:lang w:eastAsia="zh-CN"/>
              </w:rPr>
              <w:t>KHz</w:t>
            </w:r>
          </w:p>
        </w:tc>
        <w:tc>
          <w:tcPr>
            <w:tcW w:w="525" w:type="pct"/>
            <w:vAlign w:val="center"/>
          </w:tcPr>
          <w:p w14:paraId="7CC90ED0"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1</w:t>
            </w:r>
          </w:p>
        </w:tc>
        <w:tc>
          <w:tcPr>
            <w:tcW w:w="635" w:type="pct"/>
            <w:vAlign w:val="center"/>
          </w:tcPr>
          <w:p w14:paraId="484A4762"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sz w:val="18"/>
                <w:lang w:eastAsia="zh-CN"/>
              </w:rPr>
              <w:t>NTN TDLA100-1</w:t>
            </w:r>
          </w:p>
        </w:tc>
        <w:tc>
          <w:tcPr>
            <w:tcW w:w="389" w:type="pct"/>
            <w:vAlign w:val="center"/>
          </w:tcPr>
          <w:p w14:paraId="64A16453"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en-GB"/>
              </w:rPr>
              <w:t>TBD</w:t>
            </w:r>
          </w:p>
        </w:tc>
        <w:tc>
          <w:tcPr>
            <w:tcW w:w="516" w:type="pct"/>
            <w:vAlign w:val="center"/>
          </w:tcPr>
          <w:p w14:paraId="1E92A94F"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A3AF2">
              <w:rPr>
                <w:rFonts w:ascii="Arial" w:eastAsia="Times New Roman" w:hAnsi="Arial" w:cs="Arial"/>
                <w:sz w:val="18"/>
                <w:lang w:eastAsia="zh-CN"/>
              </w:rPr>
              <w:t>8 Hz</w:t>
            </w:r>
          </w:p>
        </w:tc>
        <w:tc>
          <w:tcPr>
            <w:tcW w:w="516" w:type="pct"/>
            <w:vAlign w:val="center"/>
          </w:tcPr>
          <w:p w14:paraId="7B75F76A"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128</w:t>
            </w:r>
          </w:p>
        </w:tc>
        <w:tc>
          <w:tcPr>
            <w:tcW w:w="516" w:type="pct"/>
            <w:vAlign w:val="center"/>
          </w:tcPr>
          <w:p w14:paraId="77A194CA"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8</w:t>
            </w:r>
          </w:p>
        </w:tc>
        <w:tc>
          <w:tcPr>
            <w:tcW w:w="431" w:type="pct"/>
            <w:vAlign w:val="center"/>
          </w:tcPr>
          <w:p w14:paraId="0CD6102F"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sz w:val="18"/>
                <w:lang w:eastAsia="zh-CN"/>
              </w:rPr>
              <w:t>70%</w:t>
            </w:r>
          </w:p>
        </w:tc>
      </w:tr>
      <w:tr w:rsidR="00782E14" w:rsidRPr="002A3AF2" w14:paraId="5D9564A1" w14:textId="77777777" w:rsidTr="00B86A09">
        <w:trPr>
          <w:trHeight w:val="536"/>
          <w:jc w:val="center"/>
        </w:trPr>
        <w:tc>
          <w:tcPr>
            <w:tcW w:w="474" w:type="pct"/>
            <w:vAlign w:val="center"/>
          </w:tcPr>
          <w:p w14:paraId="6C1717E5"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1</w:t>
            </w:r>
          </w:p>
        </w:tc>
        <w:tc>
          <w:tcPr>
            <w:tcW w:w="474" w:type="pct"/>
            <w:vAlign w:val="center"/>
          </w:tcPr>
          <w:p w14:paraId="4CFC9743"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2</w:t>
            </w:r>
          </w:p>
        </w:tc>
        <w:tc>
          <w:tcPr>
            <w:tcW w:w="526" w:type="pct"/>
            <w:vAlign w:val="center"/>
          </w:tcPr>
          <w:p w14:paraId="1143D4E9" w14:textId="77777777" w:rsidR="00782E14"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15</w:t>
            </w:r>
            <w:r w:rsidRPr="002A3AF2">
              <w:rPr>
                <w:rFonts w:ascii="Arial" w:eastAsia="Times New Roman" w:hAnsi="Arial" w:cs="Arial" w:hint="eastAsia"/>
                <w:sz w:val="18"/>
                <w:lang w:eastAsia="zh-CN"/>
              </w:rPr>
              <w:t>KHz</w:t>
            </w:r>
          </w:p>
        </w:tc>
        <w:tc>
          <w:tcPr>
            <w:tcW w:w="525" w:type="pct"/>
            <w:vAlign w:val="center"/>
          </w:tcPr>
          <w:p w14:paraId="724BB3E0"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hint="eastAsia"/>
                <w:sz w:val="18"/>
                <w:lang w:eastAsia="zh-CN"/>
              </w:rPr>
              <w:t>1</w:t>
            </w:r>
          </w:p>
        </w:tc>
        <w:tc>
          <w:tcPr>
            <w:tcW w:w="635" w:type="pct"/>
            <w:vAlign w:val="center"/>
          </w:tcPr>
          <w:p w14:paraId="5D409248"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sz w:val="18"/>
                <w:lang w:eastAsia="zh-CN"/>
              </w:rPr>
              <w:t>NTN TDLA100-1</w:t>
            </w:r>
          </w:p>
        </w:tc>
        <w:tc>
          <w:tcPr>
            <w:tcW w:w="389" w:type="pct"/>
            <w:vAlign w:val="center"/>
          </w:tcPr>
          <w:p w14:paraId="1138C261" w14:textId="77777777" w:rsidR="00782E14"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TBD</w:t>
            </w:r>
          </w:p>
        </w:tc>
        <w:tc>
          <w:tcPr>
            <w:tcW w:w="516" w:type="pct"/>
            <w:vAlign w:val="center"/>
          </w:tcPr>
          <w:p w14:paraId="4985BE22"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sz w:val="18"/>
                <w:lang w:eastAsia="zh-CN"/>
              </w:rPr>
              <w:t>8 Hz</w:t>
            </w:r>
          </w:p>
        </w:tc>
        <w:tc>
          <w:tcPr>
            <w:tcW w:w="516" w:type="pct"/>
            <w:vAlign w:val="center"/>
          </w:tcPr>
          <w:p w14:paraId="2ADBEF5A"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642E1">
              <w:rPr>
                <w:rFonts w:ascii="Arial" w:eastAsia="Times New Roman" w:hAnsi="Arial" w:cs="Arial"/>
                <w:sz w:val="18"/>
                <w:lang w:eastAsia="zh-CN"/>
              </w:rPr>
              <w:t>128</w:t>
            </w:r>
          </w:p>
        </w:tc>
        <w:tc>
          <w:tcPr>
            <w:tcW w:w="516" w:type="pct"/>
            <w:vAlign w:val="center"/>
          </w:tcPr>
          <w:p w14:paraId="527A10BB"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8</w:t>
            </w:r>
          </w:p>
        </w:tc>
        <w:tc>
          <w:tcPr>
            <w:tcW w:w="431" w:type="pct"/>
            <w:vAlign w:val="center"/>
          </w:tcPr>
          <w:p w14:paraId="2FE0C940" w14:textId="77777777" w:rsidR="00782E14" w:rsidRPr="002A3AF2" w:rsidRDefault="00782E14" w:rsidP="00B86A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3AF2">
              <w:rPr>
                <w:rFonts w:ascii="Arial" w:eastAsia="Times New Roman" w:hAnsi="Arial" w:cs="Arial"/>
                <w:sz w:val="18"/>
                <w:lang w:eastAsia="zh-CN"/>
              </w:rPr>
              <w:t>70%</w:t>
            </w:r>
          </w:p>
        </w:tc>
      </w:tr>
    </w:tbl>
    <w:p w14:paraId="42B3E902" w14:textId="77777777" w:rsidR="00782E14" w:rsidRPr="00782E14" w:rsidRDefault="00782E14" w:rsidP="00782E14">
      <w:pPr>
        <w:pStyle w:val="Proposal"/>
        <w:numPr>
          <w:ilvl w:val="0"/>
          <w:numId w:val="0"/>
        </w:numPr>
        <w:rPr>
          <w:rFonts w:hint="eastAsia"/>
        </w:rPr>
      </w:pP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02C30A46" w:rsidR="0019273B" w:rsidRDefault="00155662" w:rsidP="006E1529">
      <w:pPr>
        <w:pStyle w:val="Reference"/>
        <w:ind w:left="400" w:hanging="400"/>
        <w:rPr>
          <w:lang w:val="en-US" w:eastAsia="zh-CN"/>
        </w:rPr>
      </w:pPr>
      <w:bookmarkStart w:id="2" w:name="_Ref180568124"/>
      <w:r w:rsidRPr="00155662">
        <w:rPr>
          <w:lang w:val="en-US" w:eastAsia="zh-CN"/>
        </w:rPr>
        <w:t>R</w:t>
      </w:r>
      <w:r w:rsidR="00F33448">
        <w:rPr>
          <w:lang w:val="en-US" w:eastAsia="zh-CN"/>
        </w:rPr>
        <w:t>P</w:t>
      </w:r>
      <w:r w:rsidRPr="00155662">
        <w:rPr>
          <w:lang w:val="en-US" w:eastAsia="zh-CN"/>
        </w:rPr>
        <w:t>-</w:t>
      </w:r>
      <w:r w:rsidR="003420BA" w:rsidRPr="003420BA">
        <w:rPr>
          <w:lang w:val="en-US" w:eastAsia="zh-CN"/>
        </w:rPr>
        <w:t>243278</w:t>
      </w:r>
      <w:r w:rsidR="008C7FB6" w:rsidRPr="001B33CB">
        <w:rPr>
          <w:lang w:val="en-US" w:eastAsia="zh-CN"/>
        </w:rPr>
        <w:t xml:space="preserve">, </w:t>
      </w:r>
      <w:r w:rsidR="00CA6BCA" w:rsidRPr="00CA6BCA">
        <w:rPr>
          <w:lang w:val="en-US" w:eastAsia="zh-CN"/>
        </w:rPr>
        <w:t>Revised WID on Non-Terrestrial Networks (NTN) for Internet of Things (IoT) Phase 3</w:t>
      </w:r>
      <w:r w:rsidR="008C7FB6" w:rsidRPr="001B33CB">
        <w:rPr>
          <w:lang w:val="en-US" w:eastAsia="zh-CN"/>
        </w:rPr>
        <w:t>, RAN#1</w:t>
      </w:r>
      <w:r w:rsidR="00F33448">
        <w:rPr>
          <w:lang w:val="en-US" w:eastAsia="zh-CN"/>
        </w:rPr>
        <w:t>0</w:t>
      </w:r>
      <w:r w:rsidR="00CA6BCA">
        <w:rPr>
          <w:lang w:val="en-US" w:eastAsia="zh-CN"/>
        </w:rPr>
        <w:t>6</w:t>
      </w:r>
      <w:r w:rsidR="008C7FB6">
        <w:rPr>
          <w:lang w:val="en-US" w:eastAsia="zh-CN"/>
        </w:rPr>
        <w:t>,</w:t>
      </w:r>
      <w:r w:rsidR="008C7FB6" w:rsidRPr="001B33CB">
        <w:rPr>
          <w:lang w:val="en-US" w:eastAsia="zh-CN"/>
        </w:rPr>
        <w:t xml:space="preserve"> </w:t>
      </w:r>
      <w:bookmarkEnd w:id="2"/>
      <w:r w:rsidR="00CA6BCA" w:rsidRPr="00CA6BCA">
        <w:rPr>
          <w:lang w:val="en-US" w:eastAsia="zh-CN"/>
        </w:rPr>
        <w:t>MediaTek Inc.</w:t>
      </w:r>
    </w:p>
    <w:p w14:paraId="07076747" w14:textId="77777777" w:rsidR="00C02C97" w:rsidRPr="004B7CB2" w:rsidRDefault="00C02C97" w:rsidP="00C02C97">
      <w:pPr>
        <w:rPr>
          <w:lang w:val="en-US" w:eastAsia="zh-CN"/>
        </w:rPr>
      </w:pPr>
    </w:p>
    <w:sectPr w:rsidR="00C02C97" w:rsidRPr="004B7CB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6C54F" w14:textId="77777777" w:rsidR="000206DE" w:rsidRDefault="000206DE">
      <w:pPr>
        <w:spacing w:after="0"/>
      </w:pPr>
      <w:r>
        <w:separator/>
      </w:r>
    </w:p>
  </w:endnote>
  <w:endnote w:type="continuationSeparator" w:id="0">
    <w:p w14:paraId="7A80AAE2" w14:textId="77777777" w:rsidR="000206DE" w:rsidRDefault="000206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E27FC" w14:textId="77777777" w:rsidR="000206DE" w:rsidRDefault="000206DE">
      <w:pPr>
        <w:spacing w:after="0"/>
      </w:pPr>
      <w:r>
        <w:separator/>
      </w:r>
    </w:p>
  </w:footnote>
  <w:footnote w:type="continuationSeparator" w:id="0">
    <w:p w14:paraId="0E9AF355" w14:textId="77777777" w:rsidR="000206DE" w:rsidRDefault="000206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B0A6F"/>
    <w:multiLevelType w:val="hybridMultilevel"/>
    <w:tmpl w:val="91FCF246"/>
    <w:lvl w:ilvl="0" w:tplc="34F89728">
      <w:start w:val="1"/>
      <w:numFmt w:val="bullet"/>
      <w:lvlText w:val="-"/>
      <w:lvlJc w:val="left"/>
      <w:pPr>
        <w:ind w:left="420" w:hanging="420"/>
      </w:pPr>
      <w:rPr>
        <w:rFonts w:ascii="宋体" w:eastAsia="宋体" w:hAnsi="宋体" w:hint="eastAsia"/>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6178CF"/>
    <w:multiLevelType w:val="hybridMultilevel"/>
    <w:tmpl w:val="D7348BAC"/>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4" w15:restartNumberingAfterBreak="0">
    <w:nsid w:val="6F81052E"/>
    <w:multiLevelType w:val="multilevel"/>
    <w:tmpl w:val="CC42955A"/>
    <w:lvl w:ilvl="0">
      <w:start w:val="1"/>
      <w:numFmt w:val="bullet"/>
      <w:lvlText w:val=""/>
      <w:lvlJc w:val="left"/>
      <w:pPr>
        <w:ind w:left="0" w:firstLine="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6074B99"/>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abstractNumId w:val="13"/>
  </w:num>
  <w:num w:numId="2">
    <w:abstractNumId w:val="16"/>
  </w:num>
  <w:num w:numId="3">
    <w:abstractNumId w:val="6"/>
  </w:num>
  <w:num w:numId="4">
    <w:abstractNumId w:val="9"/>
  </w:num>
  <w:num w:numId="5">
    <w:abstractNumId w:val="4"/>
  </w:num>
  <w:num w:numId="6">
    <w:abstractNumId w:val="1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3"/>
  </w:num>
  <w:num w:numId="12">
    <w:abstractNumId w:val="11"/>
  </w:num>
  <w:num w:numId="13">
    <w:abstractNumId w:val="13"/>
  </w:num>
  <w:num w:numId="14">
    <w:abstractNumId w:val="3"/>
  </w:num>
  <w:num w:numId="15">
    <w:abstractNumId w:val="17"/>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5"/>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8"/>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581F"/>
    <w:rsid w:val="00016921"/>
    <w:rsid w:val="00016BE1"/>
    <w:rsid w:val="000206DE"/>
    <w:rsid w:val="00021579"/>
    <w:rsid w:val="000235F6"/>
    <w:rsid w:val="0002379D"/>
    <w:rsid w:val="00023A49"/>
    <w:rsid w:val="00023E26"/>
    <w:rsid w:val="00024479"/>
    <w:rsid w:val="00024804"/>
    <w:rsid w:val="00026546"/>
    <w:rsid w:val="000273E9"/>
    <w:rsid w:val="0003030E"/>
    <w:rsid w:val="0003042D"/>
    <w:rsid w:val="000306CB"/>
    <w:rsid w:val="00030736"/>
    <w:rsid w:val="0003079A"/>
    <w:rsid w:val="00034394"/>
    <w:rsid w:val="00041690"/>
    <w:rsid w:val="0004362D"/>
    <w:rsid w:val="00043C45"/>
    <w:rsid w:val="00051971"/>
    <w:rsid w:val="000528CE"/>
    <w:rsid w:val="0005442F"/>
    <w:rsid w:val="0006131B"/>
    <w:rsid w:val="000642E1"/>
    <w:rsid w:val="000646E5"/>
    <w:rsid w:val="000654B3"/>
    <w:rsid w:val="00065AE4"/>
    <w:rsid w:val="000712AA"/>
    <w:rsid w:val="0007130B"/>
    <w:rsid w:val="00082648"/>
    <w:rsid w:val="00084253"/>
    <w:rsid w:val="000845DE"/>
    <w:rsid w:val="000847E1"/>
    <w:rsid w:val="00085BEB"/>
    <w:rsid w:val="00086031"/>
    <w:rsid w:val="00086A1D"/>
    <w:rsid w:val="000915E7"/>
    <w:rsid w:val="0009219B"/>
    <w:rsid w:val="0009621F"/>
    <w:rsid w:val="00097FF8"/>
    <w:rsid w:val="000A01C3"/>
    <w:rsid w:val="000A1C9B"/>
    <w:rsid w:val="000A277A"/>
    <w:rsid w:val="000A4806"/>
    <w:rsid w:val="000A56DE"/>
    <w:rsid w:val="000A5856"/>
    <w:rsid w:val="000A6595"/>
    <w:rsid w:val="000B135F"/>
    <w:rsid w:val="000B145F"/>
    <w:rsid w:val="000B26AC"/>
    <w:rsid w:val="000B4B05"/>
    <w:rsid w:val="000C0693"/>
    <w:rsid w:val="000C0D69"/>
    <w:rsid w:val="000C1D73"/>
    <w:rsid w:val="000C3740"/>
    <w:rsid w:val="000C6606"/>
    <w:rsid w:val="000C68F4"/>
    <w:rsid w:val="000C7B35"/>
    <w:rsid w:val="000D345A"/>
    <w:rsid w:val="000D4CAE"/>
    <w:rsid w:val="000D50AA"/>
    <w:rsid w:val="000D6215"/>
    <w:rsid w:val="000E256D"/>
    <w:rsid w:val="000F0B45"/>
    <w:rsid w:val="000F20DF"/>
    <w:rsid w:val="000F3B9B"/>
    <w:rsid w:val="000F6E78"/>
    <w:rsid w:val="00104D9F"/>
    <w:rsid w:val="00106916"/>
    <w:rsid w:val="00106E4B"/>
    <w:rsid w:val="001108F8"/>
    <w:rsid w:val="001175B5"/>
    <w:rsid w:val="00121693"/>
    <w:rsid w:val="00121A2C"/>
    <w:rsid w:val="00121D93"/>
    <w:rsid w:val="00125652"/>
    <w:rsid w:val="001272DC"/>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4965"/>
    <w:rsid w:val="00196502"/>
    <w:rsid w:val="00196586"/>
    <w:rsid w:val="00196D54"/>
    <w:rsid w:val="001A1FB2"/>
    <w:rsid w:val="001A63F6"/>
    <w:rsid w:val="001B0858"/>
    <w:rsid w:val="001B1E9A"/>
    <w:rsid w:val="001B38C0"/>
    <w:rsid w:val="001B4B37"/>
    <w:rsid w:val="001B6E28"/>
    <w:rsid w:val="001B7488"/>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5685"/>
    <w:rsid w:val="00200632"/>
    <w:rsid w:val="002024D9"/>
    <w:rsid w:val="00204E15"/>
    <w:rsid w:val="0020559E"/>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175A"/>
    <w:rsid w:val="00232768"/>
    <w:rsid w:val="00234DCE"/>
    <w:rsid w:val="002358F1"/>
    <w:rsid w:val="00240A1A"/>
    <w:rsid w:val="00240F9B"/>
    <w:rsid w:val="002438D0"/>
    <w:rsid w:val="00244F93"/>
    <w:rsid w:val="00245B82"/>
    <w:rsid w:val="0024748B"/>
    <w:rsid w:val="00247998"/>
    <w:rsid w:val="002517E4"/>
    <w:rsid w:val="0025198E"/>
    <w:rsid w:val="0025362D"/>
    <w:rsid w:val="00254E94"/>
    <w:rsid w:val="00256403"/>
    <w:rsid w:val="00262DC7"/>
    <w:rsid w:val="0026337D"/>
    <w:rsid w:val="00264A2C"/>
    <w:rsid w:val="00265430"/>
    <w:rsid w:val="00266441"/>
    <w:rsid w:val="0026679C"/>
    <w:rsid w:val="00274204"/>
    <w:rsid w:val="0027571A"/>
    <w:rsid w:val="0028155C"/>
    <w:rsid w:val="0028559F"/>
    <w:rsid w:val="00287C5A"/>
    <w:rsid w:val="002928C5"/>
    <w:rsid w:val="00293E48"/>
    <w:rsid w:val="00294D00"/>
    <w:rsid w:val="00295571"/>
    <w:rsid w:val="002A00F4"/>
    <w:rsid w:val="002A1B72"/>
    <w:rsid w:val="002A3AF2"/>
    <w:rsid w:val="002A3DD0"/>
    <w:rsid w:val="002A4A25"/>
    <w:rsid w:val="002A5BFE"/>
    <w:rsid w:val="002A6C44"/>
    <w:rsid w:val="002A6F82"/>
    <w:rsid w:val="002B666A"/>
    <w:rsid w:val="002C09E5"/>
    <w:rsid w:val="002C7212"/>
    <w:rsid w:val="002C7AFB"/>
    <w:rsid w:val="002D043F"/>
    <w:rsid w:val="002D17B6"/>
    <w:rsid w:val="002D17FD"/>
    <w:rsid w:val="002D5B37"/>
    <w:rsid w:val="002D5EA8"/>
    <w:rsid w:val="002D5EFC"/>
    <w:rsid w:val="002D78D9"/>
    <w:rsid w:val="002D7CE2"/>
    <w:rsid w:val="002E2D93"/>
    <w:rsid w:val="002E2F7D"/>
    <w:rsid w:val="002E3DD5"/>
    <w:rsid w:val="002E4603"/>
    <w:rsid w:val="002F2196"/>
    <w:rsid w:val="002F4BA9"/>
    <w:rsid w:val="002F6122"/>
    <w:rsid w:val="002F711A"/>
    <w:rsid w:val="0030044D"/>
    <w:rsid w:val="003011DA"/>
    <w:rsid w:val="00304DEF"/>
    <w:rsid w:val="00311C8C"/>
    <w:rsid w:val="00312EDF"/>
    <w:rsid w:val="003131AA"/>
    <w:rsid w:val="00314027"/>
    <w:rsid w:val="003146C3"/>
    <w:rsid w:val="003208DE"/>
    <w:rsid w:val="00322769"/>
    <w:rsid w:val="00326724"/>
    <w:rsid w:val="00327B16"/>
    <w:rsid w:val="00332A2F"/>
    <w:rsid w:val="003420BA"/>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3FDF"/>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18A7"/>
    <w:rsid w:val="003A24AD"/>
    <w:rsid w:val="003A518C"/>
    <w:rsid w:val="003B1587"/>
    <w:rsid w:val="003B1CC5"/>
    <w:rsid w:val="003B5801"/>
    <w:rsid w:val="003C1579"/>
    <w:rsid w:val="003C2692"/>
    <w:rsid w:val="003C5DE9"/>
    <w:rsid w:val="003D14C8"/>
    <w:rsid w:val="003D1B6E"/>
    <w:rsid w:val="003D23F1"/>
    <w:rsid w:val="003D26F5"/>
    <w:rsid w:val="003D43C6"/>
    <w:rsid w:val="003D6D34"/>
    <w:rsid w:val="003E3F0E"/>
    <w:rsid w:val="003E492F"/>
    <w:rsid w:val="003E6D10"/>
    <w:rsid w:val="003E7528"/>
    <w:rsid w:val="003E7958"/>
    <w:rsid w:val="003F1B39"/>
    <w:rsid w:val="003F4E35"/>
    <w:rsid w:val="003F53AE"/>
    <w:rsid w:val="003F62CB"/>
    <w:rsid w:val="003F6C0B"/>
    <w:rsid w:val="003F7093"/>
    <w:rsid w:val="00401A10"/>
    <w:rsid w:val="00406A4B"/>
    <w:rsid w:val="00406B09"/>
    <w:rsid w:val="00411001"/>
    <w:rsid w:val="0041184C"/>
    <w:rsid w:val="00411E5E"/>
    <w:rsid w:val="00412532"/>
    <w:rsid w:val="00412A1E"/>
    <w:rsid w:val="00412CFF"/>
    <w:rsid w:val="00416BDF"/>
    <w:rsid w:val="00420BF7"/>
    <w:rsid w:val="00420F26"/>
    <w:rsid w:val="00424D22"/>
    <w:rsid w:val="00424EBD"/>
    <w:rsid w:val="004270ED"/>
    <w:rsid w:val="00427E45"/>
    <w:rsid w:val="00430809"/>
    <w:rsid w:val="004308FF"/>
    <w:rsid w:val="004315F4"/>
    <w:rsid w:val="0043491A"/>
    <w:rsid w:val="0043502C"/>
    <w:rsid w:val="004353D8"/>
    <w:rsid w:val="00435829"/>
    <w:rsid w:val="004427FB"/>
    <w:rsid w:val="00444049"/>
    <w:rsid w:val="00447876"/>
    <w:rsid w:val="00447E54"/>
    <w:rsid w:val="00452050"/>
    <w:rsid w:val="0045261D"/>
    <w:rsid w:val="00452A90"/>
    <w:rsid w:val="00454CB6"/>
    <w:rsid w:val="00456D1C"/>
    <w:rsid w:val="00456FCE"/>
    <w:rsid w:val="004573C7"/>
    <w:rsid w:val="004575B7"/>
    <w:rsid w:val="00464F9E"/>
    <w:rsid w:val="00471D89"/>
    <w:rsid w:val="00472C26"/>
    <w:rsid w:val="0047352D"/>
    <w:rsid w:val="00474519"/>
    <w:rsid w:val="004749C9"/>
    <w:rsid w:val="004750C1"/>
    <w:rsid w:val="00475203"/>
    <w:rsid w:val="0048020F"/>
    <w:rsid w:val="00481B5B"/>
    <w:rsid w:val="004834DB"/>
    <w:rsid w:val="004842BC"/>
    <w:rsid w:val="00485429"/>
    <w:rsid w:val="00494AE6"/>
    <w:rsid w:val="004A0D58"/>
    <w:rsid w:val="004B0938"/>
    <w:rsid w:val="004B25B2"/>
    <w:rsid w:val="004B3CAA"/>
    <w:rsid w:val="004B760A"/>
    <w:rsid w:val="004B7CB2"/>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6683"/>
    <w:rsid w:val="004D74A1"/>
    <w:rsid w:val="004D76A4"/>
    <w:rsid w:val="004E25CF"/>
    <w:rsid w:val="004E31ED"/>
    <w:rsid w:val="004F00BD"/>
    <w:rsid w:val="004F0665"/>
    <w:rsid w:val="004F476C"/>
    <w:rsid w:val="004F61E8"/>
    <w:rsid w:val="004F6B7A"/>
    <w:rsid w:val="00503B2B"/>
    <w:rsid w:val="0050503B"/>
    <w:rsid w:val="00505790"/>
    <w:rsid w:val="00505BA0"/>
    <w:rsid w:val="00506BE0"/>
    <w:rsid w:val="00510AB7"/>
    <w:rsid w:val="00514D62"/>
    <w:rsid w:val="00516C2C"/>
    <w:rsid w:val="00517C7B"/>
    <w:rsid w:val="00520D28"/>
    <w:rsid w:val="00521C7C"/>
    <w:rsid w:val="00523DB3"/>
    <w:rsid w:val="00525E40"/>
    <w:rsid w:val="00525EDA"/>
    <w:rsid w:val="0052662F"/>
    <w:rsid w:val="005303A3"/>
    <w:rsid w:val="00532969"/>
    <w:rsid w:val="00534252"/>
    <w:rsid w:val="00540D9C"/>
    <w:rsid w:val="00542B1A"/>
    <w:rsid w:val="00542B8D"/>
    <w:rsid w:val="00550FA9"/>
    <w:rsid w:val="005520EE"/>
    <w:rsid w:val="00553722"/>
    <w:rsid w:val="00553E20"/>
    <w:rsid w:val="00560F1D"/>
    <w:rsid w:val="00561B54"/>
    <w:rsid w:val="00570C27"/>
    <w:rsid w:val="00571B1A"/>
    <w:rsid w:val="00575DF2"/>
    <w:rsid w:val="00575EFC"/>
    <w:rsid w:val="00576D52"/>
    <w:rsid w:val="00577917"/>
    <w:rsid w:val="0058341A"/>
    <w:rsid w:val="00583DF4"/>
    <w:rsid w:val="0059010B"/>
    <w:rsid w:val="00590592"/>
    <w:rsid w:val="00590A58"/>
    <w:rsid w:val="005930B2"/>
    <w:rsid w:val="0059578D"/>
    <w:rsid w:val="00595D32"/>
    <w:rsid w:val="005A4220"/>
    <w:rsid w:val="005B1A8C"/>
    <w:rsid w:val="005B337B"/>
    <w:rsid w:val="005B3B3E"/>
    <w:rsid w:val="005B3DA6"/>
    <w:rsid w:val="005B3DB4"/>
    <w:rsid w:val="005B7138"/>
    <w:rsid w:val="005C1785"/>
    <w:rsid w:val="005C26A2"/>
    <w:rsid w:val="005C3579"/>
    <w:rsid w:val="005C42D4"/>
    <w:rsid w:val="005C55D4"/>
    <w:rsid w:val="005D0C23"/>
    <w:rsid w:val="005D71EB"/>
    <w:rsid w:val="005D7B80"/>
    <w:rsid w:val="005D7F1B"/>
    <w:rsid w:val="005D7F6A"/>
    <w:rsid w:val="005E031C"/>
    <w:rsid w:val="005E03BA"/>
    <w:rsid w:val="005E0EAC"/>
    <w:rsid w:val="005E2256"/>
    <w:rsid w:val="005E3A6B"/>
    <w:rsid w:val="005E6131"/>
    <w:rsid w:val="005F0B48"/>
    <w:rsid w:val="005F2480"/>
    <w:rsid w:val="005F2746"/>
    <w:rsid w:val="005F3786"/>
    <w:rsid w:val="005F6B12"/>
    <w:rsid w:val="005F6B8B"/>
    <w:rsid w:val="005F72F9"/>
    <w:rsid w:val="00602321"/>
    <w:rsid w:val="00602EB5"/>
    <w:rsid w:val="00611FE1"/>
    <w:rsid w:val="00616955"/>
    <w:rsid w:val="00622B6C"/>
    <w:rsid w:val="00623E9C"/>
    <w:rsid w:val="00624A59"/>
    <w:rsid w:val="00625DE1"/>
    <w:rsid w:val="00626C53"/>
    <w:rsid w:val="00627CF2"/>
    <w:rsid w:val="00632FF1"/>
    <w:rsid w:val="00633F52"/>
    <w:rsid w:val="0063401D"/>
    <w:rsid w:val="0063536C"/>
    <w:rsid w:val="00637807"/>
    <w:rsid w:val="0064041D"/>
    <w:rsid w:val="00643AEA"/>
    <w:rsid w:val="0065003B"/>
    <w:rsid w:val="00650955"/>
    <w:rsid w:val="0065115A"/>
    <w:rsid w:val="006529DC"/>
    <w:rsid w:val="006551CC"/>
    <w:rsid w:val="0066174F"/>
    <w:rsid w:val="00663715"/>
    <w:rsid w:val="00663ECE"/>
    <w:rsid w:val="006654A8"/>
    <w:rsid w:val="006660C7"/>
    <w:rsid w:val="0066696C"/>
    <w:rsid w:val="00667798"/>
    <w:rsid w:val="00675D85"/>
    <w:rsid w:val="0068034F"/>
    <w:rsid w:val="0068409E"/>
    <w:rsid w:val="00684BFD"/>
    <w:rsid w:val="006868DB"/>
    <w:rsid w:val="00693842"/>
    <w:rsid w:val="006948DF"/>
    <w:rsid w:val="006954BB"/>
    <w:rsid w:val="006955AD"/>
    <w:rsid w:val="006A295B"/>
    <w:rsid w:val="006A5B6F"/>
    <w:rsid w:val="006A699B"/>
    <w:rsid w:val="006A6EA3"/>
    <w:rsid w:val="006B12C7"/>
    <w:rsid w:val="006B3B45"/>
    <w:rsid w:val="006B64A3"/>
    <w:rsid w:val="006B7BB4"/>
    <w:rsid w:val="006C332F"/>
    <w:rsid w:val="006C7B9D"/>
    <w:rsid w:val="006D13BA"/>
    <w:rsid w:val="006E02C8"/>
    <w:rsid w:val="006E1529"/>
    <w:rsid w:val="006E2A89"/>
    <w:rsid w:val="006E6602"/>
    <w:rsid w:val="006F3F95"/>
    <w:rsid w:val="006F663F"/>
    <w:rsid w:val="006F683B"/>
    <w:rsid w:val="00701AA5"/>
    <w:rsid w:val="00703C35"/>
    <w:rsid w:val="007054F0"/>
    <w:rsid w:val="00705C39"/>
    <w:rsid w:val="007064D4"/>
    <w:rsid w:val="007070AF"/>
    <w:rsid w:val="00707E9A"/>
    <w:rsid w:val="00710B70"/>
    <w:rsid w:val="00710F64"/>
    <w:rsid w:val="007128A6"/>
    <w:rsid w:val="0071299D"/>
    <w:rsid w:val="00714285"/>
    <w:rsid w:val="00714D85"/>
    <w:rsid w:val="00716D1B"/>
    <w:rsid w:val="0072378A"/>
    <w:rsid w:val="00723859"/>
    <w:rsid w:val="00724F2D"/>
    <w:rsid w:val="007258E7"/>
    <w:rsid w:val="00730665"/>
    <w:rsid w:val="00731611"/>
    <w:rsid w:val="00733272"/>
    <w:rsid w:val="0073333D"/>
    <w:rsid w:val="0073386D"/>
    <w:rsid w:val="0073606A"/>
    <w:rsid w:val="0073685B"/>
    <w:rsid w:val="00744FBF"/>
    <w:rsid w:val="0074654E"/>
    <w:rsid w:val="00750013"/>
    <w:rsid w:val="007509B2"/>
    <w:rsid w:val="00750DC1"/>
    <w:rsid w:val="00750DCF"/>
    <w:rsid w:val="0075117E"/>
    <w:rsid w:val="007540F9"/>
    <w:rsid w:val="007552D4"/>
    <w:rsid w:val="00761107"/>
    <w:rsid w:val="00762132"/>
    <w:rsid w:val="0076264D"/>
    <w:rsid w:val="007653C6"/>
    <w:rsid w:val="0076674F"/>
    <w:rsid w:val="0076708F"/>
    <w:rsid w:val="0077331B"/>
    <w:rsid w:val="0077535B"/>
    <w:rsid w:val="00775C27"/>
    <w:rsid w:val="00776B25"/>
    <w:rsid w:val="007808BE"/>
    <w:rsid w:val="00782E14"/>
    <w:rsid w:val="007848FA"/>
    <w:rsid w:val="00786759"/>
    <w:rsid w:val="00791361"/>
    <w:rsid w:val="00794E53"/>
    <w:rsid w:val="007970AF"/>
    <w:rsid w:val="00797441"/>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3939"/>
    <w:rsid w:val="00804A1E"/>
    <w:rsid w:val="00804C38"/>
    <w:rsid w:val="00810CF0"/>
    <w:rsid w:val="00816459"/>
    <w:rsid w:val="00821440"/>
    <w:rsid w:val="0082437D"/>
    <w:rsid w:val="00825730"/>
    <w:rsid w:val="00825BC9"/>
    <w:rsid w:val="008261B6"/>
    <w:rsid w:val="00827AE5"/>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7FE"/>
    <w:rsid w:val="00872EDD"/>
    <w:rsid w:val="00874ED9"/>
    <w:rsid w:val="00876136"/>
    <w:rsid w:val="0087779E"/>
    <w:rsid w:val="00884672"/>
    <w:rsid w:val="008902F7"/>
    <w:rsid w:val="00891651"/>
    <w:rsid w:val="00892E05"/>
    <w:rsid w:val="00893FCF"/>
    <w:rsid w:val="00894977"/>
    <w:rsid w:val="00894F29"/>
    <w:rsid w:val="0089645F"/>
    <w:rsid w:val="008A083B"/>
    <w:rsid w:val="008A3793"/>
    <w:rsid w:val="008A732B"/>
    <w:rsid w:val="008A7439"/>
    <w:rsid w:val="008A7CBE"/>
    <w:rsid w:val="008B10AF"/>
    <w:rsid w:val="008B19A5"/>
    <w:rsid w:val="008B362A"/>
    <w:rsid w:val="008B4D38"/>
    <w:rsid w:val="008C12AA"/>
    <w:rsid w:val="008C22BA"/>
    <w:rsid w:val="008C2707"/>
    <w:rsid w:val="008C70FA"/>
    <w:rsid w:val="008C7FB6"/>
    <w:rsid w:val="008D2D66"/>
    <w:rsid w:val="008D60D0"/>
    <w:rsid w:val="008D6925"/>
    <w:rsid w:val="008E0C69"/>
    <w:rsid w:val="008E2E9E"/>
    <w:rsid w:val="008E5255"/>
    <w:rsid w:val="008E670F"/>
    <w:rsid w:val="008F2E7C"/>
    <w:rsid w:val="008F3AFE"/>
    <w:rsid w:val="00902B8D"/>
    <w:rsid w:val="00903F6A"/>
    <w:rsid w:val="00905797"/>
    <w:rsid w:val="00910DCD"/>
    <w:rsid w:val="00915630"/>
    <w:rsid w:val="009163A1"/>
    <w:rsid w:val="00916F74"/>
    <w:rsid w:val="009215CE"/>
    <w:rsid w:val="00921854"/>
    <w:rsid w:val="00922714"/>
    <w:rsid w:val="009255BF"/>
    <w:rsid w:val="00926F4F"/>
    <w:rsid w:val="00930C70"/>
    <w:rsid w:val="00934076"/>
    <w:rsid w:val="009342E2"/>
    <w:rsid w:val="00934FF1"/>
    <w:rsid w:val="00935CB1"/>
    <w:rsid w:val="00941A9C"/>
    <w:rsid w:val="00943A58"/>
    <w:rsid w:val="009466A7"/>
    <w:rsid w:val="009521C3"/>
    <w:rsid w:val="00952EBA"/>
    <w:rsid w:val="00953B09"/>
    <w:rsid w:val="0095517A"/>
    <w:rsid w:val="00955313"/>
    <w:rsid w:val="009557F1"/>
    <w:rsid w:val="00960FE6"/>
    <w:rsid w:val="009614E1"/>
    <w:rsid w:val="009653FE"/>
    <w:rsid w:val="009662F7"/>
    <w:rsid w:val="009666BA"/>
    <w:rsid w:val="00970155"/>
    <w:rsid w:val="00973742"/>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C0C"/>
    <w:rsid w:val="009A0F65"/>
    <w:rsid w:val="009A2949"/>
    <w:rsid w:val="009A2D9F"/>
    <w:rsid w:val="009A6B60"/>
    <w:rsid w:val="009B3709"/>
    <w:rsid w:val="009B553C"/>
    <w:rsid w:val="009B703A"/>
    <w:rsid w:val="009C0B96"/>
    <w:rsid w:val="009C0FED"/>
    <w:rsid w:val="009C17B0"/>
    <w:rsid w:val="009C1CE9"/>
    <w:rsid w:val="009C2E19"/>
    <w:rsid w:val="009D1975"/>
    <w:rsid w:val="009D31DE"/>
    <w:rsid w:val="009D3280"/>
    <w:rsid w:val="009D3AD5"/>
    <w:rsid w:val="009D48D9"/>
    <w:rsid w:val="009D568F"/>
    <w:rsid w:val="009D78C8"/>
    <w:rsid w:val="009D7E94"/>
    <w:rsid w:val="009E13C8"/>
    <w:rsid w:val="009E16B6"/>
    <w:rsid w:val="009E4EFB"/>
    <w:rsid w:val="009E724D"/>
    <w:rsid w:val="009F012F"/>
    <w:rsid w:val="009F0B70"/>
    <w:rsid w:val="009F0F89"/>
    <w:rsid w:val="009F125E"/>
    <w:rsid w:val="009F491C"/>
    <w:rsid w:val="00A00057"/>
    <w:rsid w:val="00A003EB"/>
    <w:rsid w:val="00A00C53"/>
    <w:rsid w:val="00A00CDD"/>
    <w:rsid w:val="00A0100C"/>
    <w:rsid w:val="00A02C72"/>
    <w:rsid w:val="00A04A52"/>
    <w:rsid w:val="00A05546"/>
    <w:rsid w:val="00A07102"/>
    <w:rsid w:val="00A1234D"/>
    <w:rsid w:val="00A123A9"/>
    <w:rsid w:val="00A150A1"/>
    <w:rsid w:val="00A16CD3"/>
    <w:rsid w:val="00A20111"/>
    <w:rsid w:val="00A217B8"/>
    <w:rsid w:val="00A22FCF"/>
    <w:rsid w:val="00A3282A"/>
    <w:rsid w:val="00A33D8C"/>
    <w:rsid w:val="00A350F5"/>
    <w:rsid w:val="00A3536B"/>
    <w:rsid w:val="00A42687"/>
    <w:rsid w:val="00A433A8"/>
    <w:rsid w:val="00A4516B"/>
    <w:rsid w:val="00A4708B"/>
    <w:rsid w:val="00A569EF"/>
    <w:rsid w:val="00A57F05"/>
    <w:rsid w:val="00A603D1"/>
    <w:rsid w:val="00A627C4"/>
    <w:rsid w:val="00A62D36"/>
    <w:rsid w:val="00A64ABC"/>
    <w:rsid w:val="00A65B00"/>
    <w:rsid w:val="00A667A6"/>
    <w:rsid w:val="00A6690E"/>
    <w:rsid w:val="00A70F98"/>
    <w:rsid w:val="00A73ABD"/>
    <w:rsid w:val="00A77ABD"/>
    <w:rsid w:val="00A80BB8"/>
    <w:rsid w:val="00A812BA"/>
    <w:rsid w:val="00A85837"/>
    <w:rsid w:val="00A85D49"/>
    <w:rsid w:val="00A86AEF"/>
    <w:rsid w:val="00A87669"/>
    <w:rsid w:val="00A87A17"/>
    <w:rsid w:val="00A90240"/>
    <w:rsid w:val="00A91D18"/>
    <w:rsid w:val="00A926F9"/>
    <w:rsid w:val="00A943AE"/>
    <w:rsid w:val="00A9559C"/>
    <w:rsid w:val="00A966B2"/>
    <w:rsid w:val="00A96BB0"/>
    <w:rsid w:val="00AA3DF7"/>
    <w:rsid w:val="00AA3E3D"/>
    <w:rsid w:val="00AA488B"/>
    <w:rsid w:val="00AB0890"/>
    <w:rsid w:val="00AB0E7B"/>
    <w:rsid w:val="00AB0FC5"/>
    <w:rsid w:val="00AB2EBE"/>
    <w:rsid w:val="00AB2F73"/>
    <w:rsid w:val="00AB3C3B"/>
    <w:rsid w:val="00AB72E3"/>
    <w:rsid w:val="00AC1747"/>
    <w:rsid w:val="00AC3EAD"/>
    <w:rsid w:val="00AC461A"/>
    <w:rsid w:val="00AC5345"/>
    <w:rsid w:val="00AC5793"/>
    <w:rsid w:val="00AC5CD4"/>
    <w:rsid w:val="00AC6626"/>
    <w:rsid w:val="00AD0519"/>
    <w:rsid w:val="00AD64C4"/>
    <w:rsid w:val="00AD7A7B"/>
    <w:rsid w:val="00AE21C3"/>
    <w:rsid w:val="00AE31B8"/>
    <w:rsid w:val="00AE340E"/>
    <w:rsid w:val="00AE4A49"/>
    <w:rsid w:val="00AE64E4"/>
    <w:rsid w:val="00AE70F2"/>
    <w:rsid w:val="00AE7E24"/>
    <w:rsid w:val="00AF14CC"/>
    <w:rsid w:val="00AF5146"/>
    <w:rsid w:val="00AF7A6A"/>
    <w:rsid w:val="00B025C1"/>
    <w:rsid w:val="00B04490"/>
    <w:rsid w:val="00B05953"/>
    <w:rsid w:val="00B10CFA"/>
    <w:rsid w:val="00B12188"/>
    <w:rsid w:val="00B14C8B"/>
    <w:rsid w:val="00B21970"/>
    <w:rsid w:val="00B22B87"/>
    <w:rsid w:val="00B239CC"/>
    <w:rsid w:val="00B26119"/>
    <w:rsid w:val="00B26E8F"/>
    <w:rsid w:val="00B30C97"/>
    <w:rsid w:val="00B31648"/>
    <w:rsid w:val="00B3237E"/>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CA7"/>
    <w:rsid w:val="00B65CD0"/>
    <w:rsid w:val="00B759EA"/>
    <w:rsid w:val="00B77DAE"/>
    <w:rsid w:val="00B77F2E"/>
    <w:rsid w:val="00B83606"/>
    <w:rsid w:val="00B843E9"/>
    <w:rsid w:val="00B84842"/>
    <w:rsid w:val="00B87F3E"/>
    <w:rsid w:val="00B901C5"/>
    <w:rsid w:val="00B9176E"/>
    <w:rsid w:val="00B93693"/>
    <w:rsid w:val="00B9392A"/>
    <w:rsid w:val="00BA0697"/>
    <w:rsid w:val="00BA0D01"/>
    <w:rsid w:val="00BA204D"/>
    <w:rsid w:val="00BA2B2D"/>
    <w:rsid w:val="00BA482C"/>
    <w:rsid w:val="00BA7304"/>
    <w:rsid w:val="00BB01D9"/>
    <w:rsid w:val="00BB0284"/>
    <w:rsid w:val="00BB22D0"/>
    <w:rsid w:val="00BB4906"/>
    <w:rsid w:val="00BB70B6"/>
    <w:rsid w:val="00BC014F"/>
    <w:rsid w:val="00BC180C"/>
    <w:rsid w:val="00BC19F9"/>
    <w:rsid w:val="00BC27EB"/>
    <w:rsid w:val="00BC2EEA"/>
    <w:rsid w:val="00BC4DE3"/>
    <w:rsid w:val="00BC744F"/>
    <w:rsid w:val="00BD0EAE"/>
    <w:rsid w:val="00BD24B1"/>
    <w:rsid w:val="00BD27C8"/>
    <w:rsid w:val="00BD34D5"/>
    <w:rsid w:val="00BD37CB"/>
    <w:rsid w:val="00BD4737"/>
    <w:rsid w:val="00BD6536"/>
    <w:rsid w:val="00BD6A04"/>
    <w:rsid w:val="00BE0A01"/>
    <w:rsid w:val="00BE1C7B"/>
    <w:rsid w:val="00BE30EC"/>
    <w:rsid w:val="00BE654D"/>
    <w:rsid w:val="00BE7244"/>
    <w:rsid w:val="00BE75FF"/>
    <w:rsid w:val="00BF2208"/>
    <w:rsid w:val="00BF4A7D"/>
    <w:rsid w:val="00BF7CF1"/>
    <w:rsid w:val="00C006CD"/>
    <w:rsid w:val="00C01F23"/>
    <w:rsid w:val="00C02C97"/>
    <w:rsid w:val="00C04BF7"/>
    <w:rsid w:val="00C05B87"/>
    <w:rsid w:val="00C06889"/>
    <w:rsid w:val="00C10021"/>
    <w:rsid w:val="00C10317"/>
    <w:rsid w:val="00C104E2"/>
    <w:rsid w:val="00C179A2"/>
    <w:rsid w:val="00C24DA3"/>
    <w:rsid w:val="00C26D6E"/>
    <w:rsid w:val="00C32F9E"/>
    <w:rsid w:val="00C359BC"/>
    <w:rsid w:val="00C365DD"/>
    <w:rsid w:val="00C40747"/>
    <w:rsid w:val="00C41179"/>
    <w:rsid w:val="00C4297C"/>
    <w:rsid w:val="00C43A6E"/>
    <w:rsid w:val="00C44D88"/>
    <w:rsid w:val="00C4799B"/>
    <w:rsid w:val="00C51A05"/>
    <w:rsid w:val="00C51D3D"/>
    <w:rsid w:val="00C55A77"/>
    <w:rsid w:val="00C57746"/>
    <w:rsid w:val="00C65369"/>
    <w:rsid w:val="00C663FA"/>
    <w:rsid w:val="00C66AB8"/>
    <w:rsid w:val="00C70CCD"/>
    <w:rsid w:val="00C71D5F"/>
    <w:rsid w:val="00C71F74"/>
    <w:rsid w:val="00C75E49"/>
    <w:rsid w:val="00C76055"/>
    <w:rsid w:val="00C80D04"/>
    <w:rsid w:val="00C80DCB"/>
    <w:rsid w:val="00C94719"/>
    <w:rsid w:val="00C94837"/>
    <w:rsid w:val="00C94FBB"/>
    <w:rsid w:val="00C9778E"/>
    <w:rsid w:val="00CA00E0"/>
    <w:rsid w:val="00CA08C6"/>
    <w:rsid w:val="00CA0FD4"/>
    <w:rsid w:val="00CA12E9"/>
    <w:rsid w:val="00CA282A"/>
    <w:rsid w:val="00CA38D5"/>
    <w:rsid w:val="00CA55EB"/>
    <w:rsid w:val="00CA5D12"/>
    <w:rsid w:val="00CA6BCA"/>
    <w:rsid w:val="00CA6BEB"/>
    <w:rsid w:val="00CB0490"/>
    <w:rsid w:val="00CB19F8"/>
    <w:rsid w:val="00CB1A33"/>
    <w:rsid w:val="00CB2CCF"/>
    <w:rsid w:val="00CB3A95"/>
    <w:rsid w:val="00CB4AD4"/>
    <w:rsid w:val="00CB4E1F"/>
    <w:rsid w:val="00CB5BC2"/>
    <w:rsid w:val="00CB62E3"/>
    <w:rsid w:val="00CB786E"/>
    <w:rsid w:val="00CC519B"/>
    <w:rsid w:val="00CD0CE7"/>
    <w:rsid w:val="00CD112D"/>
    <w:rsid w:val="00CD2D65"/>
    <w:rsid w:val="00CD38EA"/>
    <w:rsid w:val="00CD53A7"/>
    <w:rsid w:val="00CD7A7A"/>
    <w:rsid w:val="00CE0EA4"/>
    <w:rsid w:val="00CE1C90"/>
    <w:rsid w:val="00CE2DD4"/>
    <w:rsid w:val="00CE43F5"/>
    <w:rsid w:val="00CE5127"/>
    <w:rsid w:val="00CF17A5"/>
    <w:rsid w:val="00CF3359"/>
    <w:rsid w:val="00CF4BF2"/>
    <w:rsid w:val="00CF4E89"/>
    <w:rsid w:val="00CF77FF"/>
    <w:rsid w:val="00D01136"/>
    <w:rsid w:val="00D011F6"/>
    <w:rsid w:val="00D02F23"/>
    <w:rsid w:val="00D034B7"/>
    <w:rsid w:val="00D044D3"/>
    <w:rsid w:val="00D047C2"/>
    <w:rsid w:val="00D06C60"/>
    <w:rsid w:val="00D11B3A"/>
    <w:rsid w:val="00D12546"/>
    <w:rsid w:val="00D13468"/>
    <w:rsid w:val="00D134A8"/>
    <w:rsid w:val="00D13527"/>
    <w:rsid w:val="00D141B0"/>
    <w:rsid w:val="00D14BDA"/>
    <w:rsid w:val="00D14F0F"/>
    <w:rsid w:val="00D15D5B"/>
    <w:rsid w:val="00D2446B"/>
    <w:rsid w:val="00D27041"/>
    <w:rsid w:val="00D335E0"/>
    <w:rsid w:val="00D346A5"/>
    <w:rsid w:val="00D40BA1"/>
    <w:rsid w:val="00D421F7"/>
    <w:rsid w:val="00D44F00"/>
    <w:rsid w:val="00D46BD4"/>
    <w:rsid w:val="00D4729B"/>
    <w:rsid w:val="00D4790B"/>
    <w:rsid w:val="00D514FE"/>
    <w:rsid w:val="00D52A5A"/>
    <w:rsid w:val="00D53400"/>
    <w:rsid w:val="00D558C8"/>
    <w:rsid w:val="00D60119"/>
    <w:rsid w:val="00D63735"/>
    <w:rsid w:val="00D66423"/>
    <w:rsid w:val="00D66E9A"/>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0C36"/>
    <w:rsid w:val="00D92189"/>
    <w:rsid w:val="00D94E33"/>
    <w:rsid w:val="00D9564D"/>
    <w:rsid w:val="00D96A56"/>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3394"/>
    <w:rsid w:val="00DD4408"/>
    <w:rsid w:val="00DD447D"/>
    <w:rsid w:val="00DD55BF"/>
    <w:rsid w:val="00DD70E0"/>
    <w:rsid w:val="00DD7135"/>
    <w:rsid w:val="00DE0511"/>
    <w:rsid w:val="00DE26CF"/>
    <w:rsid w:val="00DE3521"/>
    <w:rsid w:val="00DE4A18"/>
    <w:rsid w:val="00DE7D7A"/>
    <w:rsid w:val="00DF18C5"/>
    <w:rsid w:val="00DF2FBF"/>
    <w:rsid w:val="00DF5A84"/>
    <w:rsid w:val="00E00C83"/>
    <w:rsid w:val="00E014FB"/>
    <w:rsid w:val="00E03691"/>
    <w:rsid w:val="00E05556"/>
    <w:rsid w:val="00E07731"/>
    <w:rsid w:val="00E10381"/>
    <w:rsid w:val="00E1163F"/>
    <w:rsid w:val="00E14610"/>
    <w:rsid w:val="00E14775"/>
    <w:rsid w:val="00E17D74"/>
    <w:rsid w:val="00E20CB9"/>
    <w:rsid w:val="00E23903"/>
    <w:rsid w:val="00E24AD9"/>
    <w:rsid w:val="00E24B9B"/>
    <w:rsid w:val="00E25220"/>
    <w:rsid w:val="00E2706B"/>
    <w:rsid w:val="00E359AA"/>
    <w:rsid w:val="00E35F60"/>
    <w:rsid w:val="00E375A2"/>
    <w:rsid w:val="00E37F22"/>
    <w:rsid w:val="00E46DE6"/>
    <w:rsid w:val="00E504C1"/>
    <w:rsid w:val="00E52409"/>
    <w:rsid w:val="00E524A7"/>
    <w:rsid w:val="00E525E6"/>
    <w:rsid w:val="00E54304"/>
    <w:rsid w:val="00E57A0C"/>
    <w:rsid w:val="00E6511D"/>
    <w:rsid w:val="00E6519A"/>
    <w:rsid w:val="00E65CE8"/>
    <w:rsid w:val="00E67299"/>
    <w:rsid w:val="00E6792E"/>
    <w:rsid w:val="00E70884"/>
    <w:rsid w:val="00E755F4"/>
    <w:rsid w:val="00E77C55"/>
    <w:rsid w:val="00E77E8A"/>
    <w:rsid w:val="00E8060F"/>
    <w:rsid w:val="00E81EC8"/>
    <w:rsid w:val="00E8582B"/>
    <w:rsid w:val="00E866B2"/>
    <w:rsid w:val="00E91177"/>
    <w:rsid w:val="00E91F57"/>
    <w:rsid w:val="00E9446E"/>
    <w:rsid w:val="00E945A7"/>
    <w:rsid w:val="00EA0EC3"/>
    <w:rsid w:val="00EA3AAF"/>
    <w:rsid w:val="00EA605B"/>
    <w:rsid w:val="00EB0B38"/>
    <w:rsid w:val="00EB197D"/>
    <w:rsid w:val="00EB32FC"/>
    <w:rsid w:val="00EB4124"/>
    <w:rsid w:val="00EB4EB1"/>
    <w:rsid w:val="00EB5043"/>
    <w:rsid w:val="00EB72E6"/>
    <w:rsid w:val="00EC0B3B"/>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4C6C"/>
    <w:rsid w:val="00EF731D"/>
    <w:rsid w:val="00F02CA1"/>
    <w:rsid w:val="00F031CC"/>
    <w:rsid w:val="00F032ED"/>
    <w:rsid w:val="00F06244"/>
    <w:rsid w:val="00F11089"/>
    <w:rsid w:val="00F126C1"/>
    <w:rsid w:val="00F12E3B"/>
    <w:rsid w:val="00F13991"/>
    <w:rsid w:val="00F13BF1"/>
    <w:rsid w:val="00F14EA8"/>
    <w:rsid w:val="00F17E00"/>
    <w:rsid w:val="00F20EB8"/>
    <w:rsid w:val="00F222B8"/>
    <w:rsid w:val="00F227DA"/>
    <w:rsid w:val="00F237C2"/>
    <w:rsid w:val="00F242C4"/>
    <w:rsid w:val="00F24E50"/>
    <w:rsid w:val="00F2504F"/>
    <w:rsid w:val="00F26FE7"/>
    <w:rsid w:val="00F30523"/>
    <w:rsid w:val="00F314AD"/>
    <w:rsid w:val="00F32D6A"/>
    <w:rsid w:val="00F332C9"/>
    <w:rsid w:val="00F33448"/>
    <w:rsid w:val="00F403C4"/>
    <w:rsid w:val="00F4639E"/>
    <w:rsid w:val="00F50497"/>
    <w:rsid w:val="00F512E1"/>
    <w:rsid w:val="00F532C4"/>
    <w:rsid w:val="00F539C3"/>
    <w:rsid w:val="00F55A84"/>
    <w:rsid w:val="00F55D48"/>
    <w:rsid w:val="00F607D8"/>
    <w:rsid w:val="00F63240"/>
    <w:rsid w:val="00F6490D"/>
    <w:rsid w:val="00F7182A"/>
    <w:rsid w:val="00F721FC"/>
    <w:rsid w:val="00F81ED4"/>
    <w:rsid w:val="00F8310A"/>
    <w:rsid w:val="00F848F0"/>
    <w:rsid w:val="00F8639C"/>
    <w:rsid w:val="00F92DD5"/>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B70CC"/>
    <w:rsid w:val="00FC34C6"/>
    <w:rsid w:val="00FC52C0"/>
    <w:rsid w:val="00FC6080"/>
    <w:rsid w:val="00FD15F4"/>
    <w:rsid w:val="00FD4842"/>
    <w:rsid w:val="00FD4DD3"/>
    <w:rsid w:val="00FD554A"/>
    <w:rsid w:val="00FD5ADC"/>
    <w:rsid w:val="00FD6E2D"/>
    <w:rsid w:val="00FE0347"/>
    <w:rsid w:val="00FE1AEA"/>
    <w:rsid w:val="00FE6330"/>
    <w:rsid w:val="00FE6C8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82E14"/>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table" w:customStyle="1" w:styleId="TableGrid4">
    <w:name w:val="TableGrid4"/>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FF015E-C2C3-4CA9-8DCA-AEADC2CFB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1849</TotalTime>
  <Pages>2</Pages>
  <Words>437</Words>
  <Characters>2491</Characters>
  <Application>Microsoft Office Word</Application>
  <DocSecurity>0</DocSecurity>
  <Lines>20</Lines>
  <Paragraphs>5</Paragraphs>
  <ScaleCrop>false</ScaleCrop>
  <Company>Huawei Technologies Co.,Ltd.</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29</cp:revision>
  <dcterms:created xsi:type="dcterms:W3CDTF">2025-02-07T08:39:00Z</dcterms:created>
  <dcterms:modified xsi:type="dcterms:W3CDTF">2025-05-09T15:42:00Z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#115</vt:lpwstr>
  </property>
  <property fmtid="{D5CDD505-2E9C-101B-9397-08002B2CF9AE}" pid="3" name="Line2">
    <vt:lpwstr>Malta , MT, 19 - 23 May, 2025</vt:lpwstr>
  </property>
  <property fmtid="{D5CDD505-2E9C-101B-9397-08002B2CF9AE}" pid="4" name="Tdoc">
    <vt:lpwstr>R4-2507029</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on IoT NTN Phase3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7.32.6</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1746800758</vt:lpwstr>
  </property>
</Properties>
</file>